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97DE" w14:textId="77777777" w:rsidR="00800D0D" w:rsidRPr="00A94E0F" w:rsidRDefault="00800D0D" w:rsidP="00800D0D">
      <w:pPr>
        <w:widowControl/>
        <w:rPr>
          <w:rFonts w:ascii="微軟正黑體" w:eastAsia="微軟正黑體" w:hAnsi="微軟正黑體"/>
        </w:rPr>
      </w:pPr>
    </w:p>
    <w:p w14:paraId="3197016E" w14:textId="20C42666" w:rsidR="00800D0D" w:rsidRPr="00800D0D" w:rsidRDefault="00800D0D" w:rsidP="00800D0D">
      <w:pPr>
        <w:widowControl/>
        <w:jc w:val="center"/>
        <w:rPr>
          <w:rFonts w:ascii="微軟正黑體" w:eastAsia="微軟正黑體" w:hAnsi="微軟正黑體"/>
          <w:b/>
          <w:bCs/>
          <w:sz w:val="36"/>
        </w:rPr>
      </w:pPr>
      <w:r>
        <w:rPr>
          <w:rFonts w:ascii="微軟正黑體" w:eastAsia="微軟正黑體" w:hAnsi="微軟正黑體" w:hint="eastAsia"/>
          <w:b/>
          <w:bCs/>
          <w:sz w:val="36"/>
        </w:rPr>
        <w:t>大</w:t>
      </w:r>
      <w:proofErr w:type="gramStart"/>
      <w:r>
        <w:rPr>
          <w:rFonts w:ascii="微軟正黑體" w:eastAsia="微軟正黑體" w:hAnsi="微軟正黑體" w:hint="eastAsia"/>
          <w:b/>
          <w:bCs/>
          <w:sz w:val="36"/>
        </w:rPr>
        <w:t>臺</w:t>
      </w:r>
      <w:proofErr w:type="gramEnd"/>
      <w:r>
        <w:rPr>
          <w:rFonts w:ascii="微軟正黑體" w:eastAsia="微軟正黑體" w:hAnsi="微軟正黑體" w:hint="eastAsia"/>
          <w:b/>
          <w:bCs/>
          <w:sz w:val="36"/>
        </w:rPr>
        <w:t>南會展中心</w:t>
      </w:r>
      <w:r w:rsidRPr="00A94E0F">
        <w:rPr>
          <w:rFonts w:ascii="微軟正黑體" w:eastAsia="微軟正黑體" w:hAnsi="微軟正黑體" w:hint="eastAsia"/>
          <w:b/>
          <w:bCs/>
          <w:sz w:val="36"/>
        </w:rPr>
        <w:t>ESG好夥伴優惠措施</w:t>
      </w:r>
    </w:p>
    <w:p w14:paraId="091EB474" w14:textId="77777777" w:rsidR="00800D0D" w:rsidRPr="00A94E0F" w:rsidRDefault="00800D0D" w:rsidP="00800D0D">
      <w:pPr>
        <w:widowControl/>
        <w:ind w:leftChars="-1" w:left="708" w:hangingChars="296" w:hanging="710"/>
        <w:rPr>
          <w:rFonts w:ascii="微軟正黑體" w:eastAsia="微軟正黑體" w:hAnsi="微軟正黑體"/>
        </w:rPr>
      </w:pPr>
      <w:r w:rsidRPr="00A94E0F">
        <w:rPr>
          <w:rFonts w:ascii="微軟正黑體" w:eastAsia="微軟正黑體" w:hAnsi="微軟正黑體" w:hint="eastAsia"/>
          <w:b/>
          <w:bCs/>
        </w:rPr>
        <w:t>目的：</w:t>
      </w:r>
      <w:r w:rsidRPr="00A94E0F">
        <w:rPr>
          <w:rFonts w:ascii="微軟正黑體" w:eastAsia="微軟正黑體" w:hAnsi="微軟正黑體" w:hint="eastAsia"/>
        </w:rPr>
        <w:t>為深化落實ESG，推動綠色會展，鼓勵活動客戶一起為地球的盡一份心力，共同實踐企業永續發展。</w:t>
      </w:r>
    </w:p>
    <w:p w14:paraId="79FD714C" w14:textId="77777777" w:rsidR="00800D0D" w:rsidRPr="00A94E0F" w:rsidRDefault="00800D0D" w:rsidP="00800D0D">
      <w:pPr>
        <w:widowControl/>
        <w:ind w:left="708" w:hangingChars="295" w:hanging="708"/>
        <w:rPr>
          <w:rFonts w:ascii="微軟正黑體" w:eastAsia="微軟正黑體" w:hAnsi="微軟正黑體"/>
        </w:rPr>
      </w:pPr>
      <w:r w:rsidRPr="00A94E0F">
        <w:rPr>
          <w:rFonts w:ascii="微軟正黑體" w:eastAsia="微軟正黑體" w:hAnsi="微軟正黑體" w:hint="eastAsia"/>
          <w:b/>
          <w:bCs/>
        </w:rPr>
        <w:t>說明：</w:t>
      </w:r>
      <w:r w:rsidRPr="00A94E0F">
        <w:rPr>
          <w:rFonts w:ascii="微軟正黑體" w:eastAsia="微軟正黑體" w:hAnsi="微軟正黑體" w:hint="eastAsia"/>
        </w:rPr>
        <w:t>本優惠措施適用於大</w:t>
      </w:r>
      <w:proofErr w:type="gramStart"/>
      <w:r w:rsidRPr="00A94E0F">
        <w:rPr>
          <w:rFonts w:ascii="微軟正黑體" w:eastAsia="微軟正黑體" w:hAnsi="微軟正黑體" w:hint="eastAsia"/>
        </w:rPr>
        <w:t>臺</w:t>
      </w:r>
      <w:proofErr w:type="gramEnd"/>
      <w:r w:rsidRPr="00A94E0F">
        <w:rPr>
          <w:rFonts w:ascii="微軟正黑體" w:eastAsia="微軟正黑體" w:hAnsi="微軟正黑體" w:hint="eastAsia"/>
        </w:rPr>
        <w:t>南會展中心（以下簡稱會展中心）辦理各項會議之客戶(</w:t>
      </w:r>
      <w:proofErr w:type="gramStart"/>
      <w:r w:rsidRPr="00A94E0F">
        <w:rPr>
          <w:rFonts w:ascii="微軟正黑體" w:eastAsia="微軟正黑體" w:hAnsi="微軟正黑體" w:hint="eastAsia"/>
        </w:rPr>
        <w:t>含主</w:t>
      </w:r>
      <w:proofErr w:type="gramEnd"/>
      <w:r w:rsidRPr="00A94E0F">
        <w:rPr>
          <w:rFonts w:ascii="微軟正黑體" w:eastAsia="微軟正黑體" w:hAnsi="微軟正黑體" w:hint="eastAsia"/>
        </w:rPr>
        <w:t>、協辦單位)。申請單位於受理</w:t>
      </w:r>
      <w:proofErr w:type="gramStart"/>
      <w:r w:rsidRPr="00A94E0F">
        <w:rPr>
          <w:rFonts w:ascii="微軟正黑體" w:eastAsia="微軟正黑體" w:hAnsi="微軟正黑體" w:hint="eastAsia"/>
        </w:rPr>
        <w:t>期間（</w:t>
      </w:r>
      <w:proofErr w:type="gramEnd"/>
      <w:r w:rsidRPr="00A94E0F">
        <w:rPr>
          <w:rFonts w:ascii="微軟正黑體" w:eastAsia="微軟正黑體" w:hAnsi="微軟正黑體" w:hint="eastAsia"/>
        </w:rPr>
        <w:t>111年11月01日至12月31日止）至活動網頁，填寫申請表（如附</w:t>
      </w:r>
      <w:r>
        <w:rPr>
          <w:rFonts w:ascii="微軟正黑體" w:eastAsia="微軟正黑體" w:hAnsi="微軟正黑體" w:hint="eastAsia"/>
        </w:rPr>
        <w:t>件一</w:t>
      </w:r>
      <w:r w:rsidRPr="00A94E0F">
        <w:rPr>
          <w:rFonts w:ascii="微軟正黑體" w:eastAsia="微軟正黑體" w:hAnsi="微軟正黑體" w:hint="eastAsia"/>
        </w:rPr>
        <w:t>），詳述</w:t>
      </w:r>
      <w:proofErr w:type="gramStart"/>
      <w:r w:rsidRPr="00A94E0F">
        <w:rPr>
          <w:rFonts w:ascii="微軟正黑體" w:eastAsia="微軟正黑體" w:hAnsi="微軟正黑體" w:hint="eastAsia"/>
        </w:rPr>
        <w:t>111</w:t>
      </w:r>
      <w:proofErr w:type="gramEnd"/>
      <w:r w:rsidRPr="00A94E0F">
        <w:rPr>
          <w:rFonts w:ascii="微軟正黑體" w:eastAsia="微軟正黑體" w:hAnsi="微軟正黑體" w:hint="eastAsia"/>
        </w:rPr>
        <w:t>年度落實各項永續發展目標 SDGs 之具體作為及執行成果（含照片），會展中心審查小組將依申請單位落實17項永續發展目標 SDGs 的數量為核定基準，給予下一年度使用大</w:t>
      </w:r>
      <w:proofErr w:type="gramStart"/>
      <w:r w:rsidRPr="00A94E0F">
        <w:rPr>
          <w:rFonts w:ascii="微軟正黑體" w:eastAsia="微軟正黑體" w:hAnsi="微軟正黑體" w:hint="eastAsia"/>
        </w:rPr>
        <w:t>臺</w:t>
      </w:r>
      <w:proofErr w:type="gramEnd"/>
      <w:r w:rsidRPr="00A94E0F">
        <w:rPr>
          <w:rFonts w:ascii="微軟正黑體" w:eastAsia="微軟正黑體" w:hAnsi="微軟正黑體" w:hint="eastAsia"/>
        </w:rPr>
        <w:t>南會展中心辦理活動之會議室場地租金3%至5%優惠。</w:t>
      </w:r>
    </w:p>
    <w:p w14:paraId="0AF0626E" w14:textId="77777777" w:rsidR="00800D0D" w:rsidRPr="00A94E0F" w:rsidRDefault="00800D0D" w:rsidP="00800D0D">
      <w:pPr>
        <w:widowControl/>
        <w:rPr>
          <w:rFonts w:ascii="微軟正黑體" w:eastAsia="微軟正黑體" w:hAnsi="微軟正黑體"/>
          <w:b/>
          <w:bCs/>
        </w:rPr>
      </w:pPr>
      <w:r w:rsidRPr="00A94E0F">
        <w:rPr>
          <w:rFonts w:ascii="微軟正黑體" w:eastAsia="微軟正黑體" w:hAnsi="微軟正黑體" w:hint="eastAsia"/>
          <w:b/>
          <w:bCs/>
        </w:rPr>
        <w:t>實施要點：</w:t>
      </w:r>
    </w:p>
    <w:p w14:paraId="42FCC624" w14:textId="77777777" w:rsidR="00800D0D" w:rsidRPr="00A94E0F" w:rsidRDefault="00800D0D" w:rsidP="00800D0D">
      <w:pPr>
        <w:widowControl/>
        <w:ind w:leftChars="295" w:left="708"/>
        <w:rPr>
          <w:rFonts w:ascii="微軟正黑體" w:eastAsia="微軟正黑體" w:hAnsi="微軟正黑體"/>
        </w:rPr>
      </w:pPr>
      <w:r w:rsidRPr="00A94E0F">
        <w:rPr>
          <w:rFonts w:ascii="微軟正黑體" w:eastAsia="微軟正黑體" w:hAnsi="微軟正黑體" w:hint="eastAsia"/>
        </w:rPr>
        <w:t>（一）響應綠色行動鑽石夥伴：凡完成至少</w:t>
      </w:r>
      <w:r>
        <w:rPr>
          <w:rFonts w:ascii="微軟正黑體" w:eastAsia="微軟正黑體" w:hAnsi="微軟正黑體" w:hint="eastAsia"/>
        </w:rPr>
        <w:t>5</w:t>
      </w:r>
      <w:r w:rsidRPr="00A94E0F">
        <w:rPr>
          <w:rFonts w:ascii="微軟正黑體" w:eastAsia="微軟正黑體" w:hAnsi="微軟正黑體" w:hint="eastAsia"/>
        </w:rPr>
        <w:t>項以上目標，給予之5%優惠。</w:t>
      </w:r>
    </w:p>
    <w:p w14:paraId="764A250C" w14:textId="77777777" w:rsidR="00800D0D" w:rsidRPr="00A94E0F" w:rsidRDefault="00800D0D" w:rsidP="00800D0D">
      <w:pPr>
        <w:widowControl/>
        <w:ind w:leftChars="295" w:left="708"/>
        <w:rPr>
          <w:rFonts w:ascii="微軟正黑體" w:eastAsia="微軟正黑體" w:hAnsi="微軟正黑體"/>
        </w:rPr>
      </w:pPr>
      <w:r w:rsidRPr="00A94E0F">
        <w:rPr>
          <w:rFonts w:ascii="微軟正黑體" w:eastAsia="微軟正黑體" w:hAnsi="微軟正黑體" w:hint="eastAsia"/>
        </w:rPr>
        <w:t>（二）響應綠色行動黃金夥伴：凡完成</w:t>
      </w:r>
      <w:r>
        <w:rPr>
          <w:rFonts w:ascii="微軟正黑體" w:eastAsia="微軟正黑體" w:hAnsi="微軟正黑體" w:hint="eastAsia"/>
        </w:rPr>
        <w:t>2</w:t>
      </w:r>
      <w:r w:rsidRPr="00A94E0F">
        <w:rPr>
          <w:rFonts w:ascii="微軟正黑體" w:eastAsia="微軟正黑體" w:hAnsi="微軟正黑體" w:hint="eastAsia"/>
        </w:rPr>
        <w:t>至</w:t>
      </w:r>
      <w:r>
        <w:rPr>
          <w:rFonts w:ascii="微軟正黑體" w:eastAsia="微軟正黑體" w:hAnsi="微軟正黑體" w:hint="eastAsia"/>
        </w:rPr>
        <w:t>4</w:t>
      </w:r>
      <w:r w:rsidRPr="00A94E0F">
        <w:rPr>
          <w:rFonts w:ascii="微軟正黑體" w:eastAsia="微軟正黑體" w:hAnsi="微軟正黑體" w:hint="eastAsia"/>
        </w:rPr>
        <w:t>項目標，給予3%優惠。</w:t>
      </w:r>
    </w:p>
    <w:p w14:paraId="157C32A0" w14:textId="77777777" w:rsidR="00800D0D" w:rsidRDefault="00800D0D" w:rsidP="00800D0D">
      <w:pPr>
        <w:widowControl/>
        <w:ind w:leftChars="295" w:left="708"/>
        <w:rPr>
          <w:rFonts w:ascii="微軟正黑體" w:eastAsia="微軟正黑體" w:hAnsi="微軟正黑體"/>
        </w:rPr>
      </w:pPr>
      <w:r w:rsidRPr="00A94E0F">
        <w:rPr>
          <w:rFonts w:ascii="微軟正黑體" w:eastAsia="微軟正黑體" w:hAnsi="微軟正黑體" w:hint="eastAsia"/>
        </w:rPr>
        <w:t>（三）優惠期間為112年01月01日至112年12月31日止。</w:t>
      </w:r>
    </w:p>
    <w:p w14:paraId="58AEE1F1" w14:textId="77777777" w:rsidR="00800D0D" w:rsidRPr="00A94E0F" w:rsidRDefault="00800D0D" w:rsidP="00800D0D">
      <w:pPr>
        <w:widowControl/>
        <w:ind w:leftChars="296" w:left="1560" w:hangingChars="354" w:hanging="850"/>
        <w:rPr>
          <w:rFonts w:ascii="微軟正黑體" w:eastAsia="微軟正黑體" w:hAnsi="微軟正黑體"/>
        </w:rPr>
      </w:pPr>
      <w:r w:rsidRPr="00A94E0F">
        <w:rPr>
          <w:rFonts w:ascii="微軟正黑體" w:eastAsia="微軟正黑體" w:hAnsi="微軟正黑體" w:hint="eastAsia"/>
        </w:rPr>
        <w:t>（</w:t>
      </w:r>
      <w:r>
        <w:rPr>
          <w:rFonts w:ascii="微軟正黑體" w:eastAsia="微軟正黑體" w:hAnsi="微軟正黑體" w:hint="eastAsia"/>
        </w:rPr>
        <w:t>四</w:t>
      </w:r>
      <w:r w:rsidRPr="00A94E0F">
        <w:rPr>
          <w:rFonts w:ascii="微軟正黑體" w:eastAsia="微軟正黑體" w:hAnsi="微軟正黑體" w:hint="eastAsia"/>
        </w:rPr>
        <w:t>）</w:t>
      </w:r>
      <w:r>
        <w:rPr>
          <w:rFonts w:ascii="微軟正黑體" w:eastAsia="微軟正黑體" w:hAnsi="微軟正黑體" w:hint="eastAsia"/>
        </w:rPr>
        <w:t xml:space="preserve"> </w:t>
      </w:r>
      <w:r w:rsidRPr="00A94E0F">
        <w:rPr>
          <w:rFonts w:ascii="微軟正黑體" w:eastAsia="微軟正黑體" w:hAnsi="微軟正黑體" w:hint="eastAsia"/>
        </w:rPr>
        <w:t>申請案件由大</w:t>
      </w:r>
      <w:proofErr w:type="gramStart"/>
      <w:r w:rsidRPr="00A94E0F">
        <w:rPr>
          <w:rFonts w:ascii="微軟正黑體" w:eastAsia="微軟正黑體" w:hAnsi="微軟正黑體" w:hint="eastAsia"/>
        </w:rPr>
        <w:t>臺</w:t>
      </w:r>
      <w:proofErr w:type="gramEnd"/>
      <w:r w:rsidRPr="00A94E0F">
        <w:rPr>
          <w:rFonts w:ascii="微軟正黑體" w:eastAsia="微軟正黑體" w:hAnsi="微軟正黑體" w:hint="eastAsia"/>
        </w:rPr>
        <w:t>南會展中心審查小組審查，審查結果將公布在大</w:t>
      </w:r>
      <w:proofErr w:type="gramStart"/>
      <w:r w:rsidRPr="00A94E0F">
        <w:rPr>
          <w:rFonts w:ascii="微軟正黑體" w:eastAsia="微軟正黑體" w:hAnsi="微軟正黑體" w:hint="eastAsia"/>
        </w:rPr>
        <w:t>臺</w:t>
      </w:r>
      <w:proofErr w:type="gramEnd"/>
      <w:r w:rsidRPr="00A94E0F">
        <w:rPr>
          <w:rFonts w:ascii="微軟正黑體" w:eastAsia="微軟正黑體" w:hAnsi="微軟正黑體" w:hint="eastAsia"/>
        </w:rPr>
        <w:t>南會展中心官方網站， 審查流程如附件</w:t>
      </w:r>
      <w:r>
        <w:rPr>
          <w:rFonts w:ascii="微軟正黑體" w:eastAsia="微軟正黑體" w:hAnsi="微軟正黑體" w:hint="eastAsia"/>
        </w:rPr>
        <w:t>一</w:t>
      </w:r>
      <w:r w:rsidRPr="00A94E0F">
        <w:rPr>
          <w:rFonts w:ascii="微軟正黑體" w:eastAsia="微軟正黑體" w:hAnsi="微軟正黑體" w:hint="eastAsia"/>
        </w:rPr>
        <w:t>。</w:t>
      </w:r>
    </w:p>
    <w:p w14:paraId="481EAEC5" w14:textId="77777777" w:rsidR="00800D0D" w:rsidRPr="00A94E0F" w:rsidRDefault="00800D0D" w:rsidP="00800D0D">
      <w:pPr>
        <w:widowControl/>
        <w:rPr>
          <w:rFonts w:ascii="微軟正黑體" w:eastAsia="微軟正黑體" w:hAnsi="微軟正黑體"/>
          <w:b/>
          <w:bCs/>
        </w:rPr>
      </w:pPr>
      <w:r w:rsidRPr="00A94E0F">
        <w:rPr>
          <w:rFonts w:ascii="微軟正黑體" w:eastAsia="微軟正黑體" w:hAnsi="微軟正黑體" w:hint="eastAsia"/>
          <w:b/>
          <w:bCs/>
        </w:rPr>
        <w:t>申請程序：</w:t>
      </w:r>
    </w:p>
    <w:p w14:paraId="5C239BB3" w14:textId="77777777" w:rsidR="00800D0D" w:rsidRPr="00A94E0F" w:rsidRDefault="00800D0D" w:rsidP="00800D0D">
      <w:pPr>
        <w:widowControl/>
        <w:ind w:leftChars="295" w:left="708"/>
        <w:rPr>
          <w:rFonts w:ascii="微軟正黑體" w:eastAsia="微軟正黑體" w:hAnsi="微軟正黑體"/>
        </w:rPr>
      </w:pPr>
      <w:r w:rsidRPr="00A94E0F">
        <w:rPr>
          <w:rFonts w:ascii="微軟正黑體" w:eastAsia="微軟正黑體" w:hAnsi="微軟正黑體" w:hint="eastAsia"/>
        </w:rPr>
        <w:t>（一）申請日期為 111年 11 月 01 日至 12 月 31 日止。</w:t>
      </w:r>
    </w:p>
    <w:p w14:paraId="5D18FD97" w14:textId="77777777" w:rsidR="00800D0D" w:rsidRPr="00A94E0F" w:rsidRDefault="00800D0D" w:rsidP="00800D0D">
      <w:pPr>
        <w:widowControl/>
        <w:ind w:leftChars="295" w:left="1416" w:hangingChars="295" w:hanging="708"/>
        <w:rPr>
          <w:rFonts w:ascii="微軟正黑體" w:eastAsia="微軟正黑體" w:hAnsi="微軟正黑體"/>
        </w:rPr>
      </w:pPr>
      <w:r w:rsidRPr="00A94E0F">
        <w:rPr>
          <w:rFonts w:ascii="微軟正黑體" w:eastAsia="微軟正黑體" w:hAnsi="微軟正黑體" w:hint="eastAsia"/>
        </w:rPr>
        <w:t>（二）由申請單位於受理期間至活動網頁，填寫申請表（附表</w:t>
      </w:r>
      <w:r>
        <w:rPr>
          <w:rFonts w:ascii="微軟正黑體" w:eastAsia="微軟正黑體" w:hAnsi="微軟正黑體" w:hint="eastAsia"/>
        </w:rPr>
        <w:t>二</w:t>
      </w:r>
      <w:r w:rsidRPr="00A94E0F">
        <w:rPr>
          <w:rFonts w:ascii="微軟正黑體" w:eastAsia="微軟正黑體" w:hAnsi="微軟正黑體" w:hint="eastAsia"/>
        </w:rPr>
        <w:t>）內各項永續發展目標SDGs 之具體作為及執行成果（含照片）。</w:t>
      </w:r>
    </w:p>
    <w:p w14:paraId="22C56259" w14:textId="77777777" w:rsidR="00800D0D" w:rsidRPr="00A94E0F" w:rsidRDefault="00800D0D" w:rsidP="00800D0D">
      <w:pPr>
        <w:widowControl/>
        <w:ind w:leftChars="295" w:left="708"/>
        <w:rPr>
          <w:rFonts w:ascii="微軟正黑體" w:eastAsia="微軟正黑體" w:hAnsi="微軟正黑體"/>
        </w:rPr>
      </w:pPr>
      <w:r w:rsidRPr="00A94E0F">
        <w:rPr>
          <w:rFonts w:ascii="微軟正黑體" w:eastAsia="微軟正黑體" w:hAnsi="微軟正黑體" w:hint="eastAsia"/>
        </w:rPr>
        <w:t>（三）申請文件不全者，將通知限期補正；逾期</w:t>
      </w:r>
      <w:proofErr w:type="gramStart"/>
      <w:r w:rsidRPr="00A94E0F">
        <w:rPr>
          <w:rFonts w:ascii="微軟正黑體" w:eastAsia="微軟正黑體" w:hAnsi="微軟正黑體" w:hint="eastAsia"/>
        </w:rPr>
        <w:t>不</w:t>
      </w:r>
      <w:proofErr w:type="gramEnd"/>
      <w:r w:rsidRPr="00A94E0F">
        <w:rPr>
          <w:rFonts w:ascii="微軟正黑體" w:eastAsia="微軟正黑體" w:hAnsi="微軟正黑體" w:hint="eastAsia"/>
        </w:rPr>
        <w:t>補正者，得不受理申請。</w:t>
      </w:r>
    </w:p>
    <w:p w14:paraId="095AB7AB" w14:textId="77777777" w:rsidR="00800D0D" w:rsidRDefault="00800D0D" w:rsidP="00800D0D">
      <w:pPr>
        <w:widowControl/>
        <w:rPr>
          <w:rFonts w:ascii="Noto Sans CJK TC Light" w:eastAsia="Noto Sans CJK TC Light" w:hAnsi="Noto Sans CJK TC Light"/>
          <w:b/>
          <w:sz w:val="28"/>
        </w:rPr>
      </w:pPr>
    </w:p>
    <w:p w14:paraId="7844CB99" w14:textId="77777777" w:rsidR="00800D0D" w:rsidRDefault="00800D0D" w:rsidP="00800D0D">
      <w:pPr>
        <w:widowControl/>
        <w:jc w:val="right"/>
        <w:rPr>
          <w:rFonts w:ascii="微軟正黑體" w:eastAsia="微軟正黑體" w:hAnsi="微軟正黑體"/>
          <w:bCs/>
          <w:szCs w:val="20"/>
          <w:bdr w:val="single" w:sz="4" w:space="0" w:color="auto"/>
        </w:rPr>
      </w:pPr>
    </w:p>
    <w:p w14:paraId="02439A6E" w14:textId="77777777" w:rsidR="00800D0D" w:rsidRPr="00A94E0F" w:rsidRDefault="00800D0D" w:rsidP="00800D0D">
      <w:pPr>
        <w:widowControl/>
        <w:jc w:val="right"/>
        <w:rPr>
          <w:rFonts w:ascii="微軟正黑體" w:eastAsia="微軟正黑體" w:hAnsi="微軟正黑體"/>
          <w:bCs/>
          <w:szCs w:val="20"/>
          <w:bdr w:val="single" w:sz="4" w:space="0" w:color="auto"/>
        </w:rPr>
      </w:pPr>
      <w:r w:rsidRPr="00A94E0F">
        <w:rPr>
          <w:rFonts w:ascii="微軟正黑體" w:eastAsia="微軟正黑體" w:hAnsi="微軟正黑體" w:hint="eastAsia"/>
          <w:bCs/>
          <w:szCs w:val="20"/>
          <w:bdr w:val="single" w:sz="4" w:space="0" w:color="auto"/>
        </w:rPr>
        <w:t>附件</w:t>
      </w:r>
      <w:r>
        <w:rPr>
          <w:rFonts w:ascii="微軟正黑體" w:eastAsia="微軟正黑體" w:hAnsi="微軟正黑體" w:hint="eastAsia"/>
          <w:bCs/>
          <w:szCs w:val="20"/>
          <w:bdr w:val="single" w:sz="4" w:space="0" w:color="auto"/>
        </w:rPr>
        <w:t>一</w:t>
      </w:r>
    </w:p>
    <w:p w14:paraId="76882C86" w14:textId="77777777" w:rsidR="00800D0D" w:rsidRDefault="00800D0D" w:rsidP="00800D0D">
      <w:pPr>
        <w:widowControl/>
        <w:jc w:val="center"/>
        <w:rPr>
          <w:rFonts w:ascii="Noto Sans CJK TC Light" w:eastAsia="Noto Sans CJK TC Light" w:hAnsi="Noto Sans CJK TC Light"/>
          <w:b/>
          <w:sz w:val="28"/>
        </w:rPr>
      </w:pPr>
      <w:r w:rsidRPr="00A94E0F">
        <w:rPr>
          <w:rFonts w:ascii="Noto Sans CJK TC Light" w:eastAsia="Noto Sans CJK TC Light" w:hAnsi="Noto Sans CJK TC Light" w:hint="eastAsia"/>
          <w:b/>
          <w:sz w:val="28"/>
        </w:rPr>
        <w:t>大</w:t>
      </w:r>
      <w:proofErr w:type="gramStart"/>
      <w:r w:rsidRPr="00A94E0F">
        <w:rPr>
          <w:rFonts w:ascii="Noto Sans CJK TC Light" w:eastAsia="Noto Sans CJK TC Light" w:hAnsi="Noto Sans CJK TC Light" w:hint="eastAsia"/>
          <w:b/>
          <w:sz w:val="28"/>
        </w:rPr>
        <w:t>臺</w:t>
      </w:r>
      <w:proofErr w:type="gramEnd"/>
      <w:r w:rsidRPr="00A94E0F">
        <w:rPr>
          <w:rFonts w:ascii="Noto Sans CJK TC Light" w:eastAsia="Noto Sans CJK TC Light" w:hAnsi="Noto Sans CJK TC Light" w:hint="eastAsia"/>
          <w:b/>
          <w:sz w:val="28"/>
        </w:rPr>
        <w:t>南會展中心112年第1次「ESG 綠色好夥伴」審查流程圖</w:t>
      </w:r>
    </w:p>
    <w:p w14:paraId="61210438" w14:textId="77777777" w:rsidR="00800D0D" w:rsidRPr="00A4403C" w:rsidRDefault="00800D0D" w:rsidP="00800D0D">
      <w:pPr>
        <w:widowControl/>
        <w:jc w:val="center"/>
        <w:rPr>
          <w:rFonts w:ascii="Noto Sans CJK TC Light" w:eastAsia="Noto Sans CJK TC Light" w:hAnsi="Noto Sans CJK TC Light"/>
          <w:b/>
          <w:sz w:val="28"/>
        </w:rPr>
      </w:pPr>
    </w:p>
    <w:p w14:paraId="4AABCCB5" w14:textId="77777777" w:rsidR="00800D0D" w:rsidRDefault="00800D0D" w:rsidP="00800D0D">
      <w:pPr>
        <w:widowControl/>
        <w:jc w:val="center"/>
        <w:rPr>
          <w:rFonts w:ascii="Noto Sans CJK TC Light" w:eastAsia="Noto Sans CJK TC Light" w:hAnsi="Noto Sans CJK TC Light"/>
          <w:b/>
          <w:sz w:val="28"/>
        </w:rPr>
      </w:pPr>
    </w:p>
    <w:p w14:paraId="3BD918F7" w14:textId="49538D33" w:rsidR="00800D0D" w:rsidRPr="00F2265E" w:rsidRDefault="00800D0D" w:rsidP="00800D0D">
      <w:pPr>
        <w:widowControl/>
        <w:jc w:val="center"/>
        <w:rPr>
          <w:rFonts w:ascii="Noto Sans CJK TC Light" w:eastAsia="Noto Sans CJK TC Light" w:hAnsi="Noto Sans CJK TC Light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47F07" wp14:editId="2E27D643">
                <wp:simplePos x="0" y="0"/>
                <wp:positionH relativeFrom="column">
                  <wp:posOffset>5875020</wp:posOffset>
                </wp:positionH>
                <wp:positionV relativeFrom="paragraph">
                  <wp:posOffset>473075</wp:posOffset>
                </wp:positionV>
                <wp:extent cx="1054100" cy="469900"/>
                <wp:effectExtent l="0" t="0" r="0" b="6350"/>
                <wp:wrapNone/>
                <wp:docPr id="1723693682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0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F28C48" w14:textId="77777777" w:rsidR="00800D0D" w:rsidRPr="00BD72A5" w:rsidRDefault="00800D0D" w:rsidP="00800D0D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</w:rPr>
                            </w:pPr>
                            <w:r w:rsidRPr="00BD72A5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</w:rPr>
                              <w:t>逾期未補件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47F07" id="矩形 4" o:spid="_x0000_s1026" style="position:absolute;left:0;text-align:left;margin-left:462.6pt;margin-top:37.25pt;width:83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" fillcolor="window" stroked="f" strokeweight="1pt">
                <v:textbox>
                  <w:txbxContent>
                    <w:p w14:paraId="6DF28C48" w14:textId="77777777" w:rsidR="00800D0D" w:rsidRPr="00BD72A5" w:rsidRDefault="00800D0D" w:rsidP="00800D0D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</w:rPr>
                      </w:pPr>
                      <w:r w:rsidRPr="00BD72A5">
                        <w:rPr>
                          <w:rFonts w:ascii="微軟正黑體" w:eastAsia="微軟正黑體" w:hAnsi="微軟正黑體" w:hint="eastAsia"/>
                          <w:b/>
                          <w:bCs/>
                        </w:rPr>
                        <w:t>逾期未補件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9F84C" wp14:editId="00C8058D">
                <wp:simplePos x="0" y="0"/>
                <wp:positionH relativeFrom="column">
                  <wp:posOffset>5867400</wp:posOffset>
                </wp:positionH>
                <wp:positionV relativeFrom="paragraph">
                  <wp:posOffset>879475</wp:posOffset>
                </wp:positionV>
                <wp:extent cx="1066800" cy="660400"/>
                <wp:effectExtent l="0" t="0" r="19050" b="25400"/>
                <wp:wrapNone/>
                <wp:docPr id="608676461" name="矩形: 圓角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0" cy="660400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030623" w14:textId="77777777" w:rsidR="00800D0D" w:rsidRPr="00BD72A5" w:rsidRDefault="00800D0D" w:rsidP="00800D0D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D72A5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不受理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B9F84C" id="矩形: 圓角 3" o:spid="_x0000_s1027" style="position:absolute;left:0;text-align:left;margin-left:462pt;margin-top:69.25pt;width:84pt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" fillcolor="#ed7d31" strokecolor="window" strokeweight="1.5pt">
                <v:stroke joinstyle="miter"/>
                <v:path arrowok="t"/>
                <v:textbox>
                  <w:txbxContent>
                    <w:p w14:paraId="51030623" w14:textId="77777777" w:rsidR="00800D0D" w:rsidRPr="00BD72A5" w:rsidRDefault="00800D0D" w:rsidP="00800D0D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sz w:val="28"/>
                          <w:szCs w:val="28"/>
                        </w:rPr>
                      </w:pPr>
                      <w:r w:rsidRPr="00BD72A5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8"/>
                          <w:szCs w:val="28"/>
                        </w:rPr>
                        <w:t>不受理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A7763C3" wp14:editId="284303B5">
            <wp:simplePos x="0" y="0"/>
            <wp:positionH relativeFrom="column">
              <wp:posOffset>5368290</wp:posOffset>
            </wp:positionH>
            <wp:positionV relativeFrom="paragraph">
              <wp:posOffset>1024890</wp:posOffset>
            </wp:positionV>
            <wp:extent cx="416560" cy="318770"/>
            <wp:effectExtent l="0" t="0" r="2540" b="5080"/>
            <wp:wrapNone/>
            <wp:docPr id="30048978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5356">
        <w:rPr>
          <w:rFonts w:ascii="Noto Sans CJK TC Light" w:eastAsia="Noto Sans CJK TC Light" w:hAnsi="Noto Sans CJK TC Light"/>
          <w:b/>
          <w:noProof/>
          <w:sz w:val="28"/>
        </w:rPr>
        <w:drawing>
          <wp:inline distT="0" distB="0" distL="0" distR="0" wp14:anchorId="213AF5C0" wp14:editId="402929AE">
            <wp:extent cx="5816600" cy="3359785"/>
            <wp:effectExtent l="0" t="0" r="0" b="12065"/>
            <wp:docPr id="1669133282" name="資料庫圖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129F9413" w14:textId="77777777" w:rsidR="00800D0D" w:rsidRDefault="00800D0D" w:rsidP="00800D0D">
      <w:pPr>
        <w:widowControl/>
        <w:rPr>
          <w:rFonts w:ascii="Noto Sans CJK TC Light" w:eastAsia="Noto Sans CJK TC Light" w:hAnsi="Noto Sans CJK TC Light"/>
          <w:b/>
          <w:sz w:val="28"/>
        </w:rPr>
      </w:pPr>
    </w:p>
    <w:p w14:paraId="0F00564D" w14:textId="77777777" w:rsidR="00800D0D" w:rsidRDefault="00800D0D" w:rsidP="00800D0D">
      <w:pPr>
        <w:widowControl/>
        <w:rPr>
          <w:rFonts w:ascii="Noto Sans CJK TC Light" w:eastAsia="Noto Sans CJK TC Light" w:hAnsi="Noto Sans CJK TC Light"/>
          <w:b/>
          <w:sz w:val="28"/>
        </w:rPr>
      </w:pPr>
    </w:p>
    <w:p w14:paraId="1AFB80B2" w14:textId="77777777" w:rsidR="00800D0D" w:rsidRDefault="00800D0D" w:rsidP="00800D0D">
      <w:pPr>
        <w:widowControl/>
        <w:rPr>
          <w:rFonts w:ascii="Noto Sans CJK TC Light" w:eastAsia="Noto Sans CJK TC Light" w:hAnsi="Noto Sans CJK TC Light"/>
          <w:b/>
          <w:sz w:val="28"/>
        </w:rPr>
      </w:pPr>
    </w:p>
    <w:p w14:paraId="3D84F366" w14:textId="77777777" w:rsidR="00800D0D" w:rsidRPr="00A4403C" w:rsidRDefault="00800D0D" w:rsidP="00800D0D">
      <w:pPr>
        <w:widowControl/>
        <w:jc w:val="right"/>
        <w:rPr>
          <w:rFonts w:ascii="Noto Sans CJK TC Light" w:eastAsia="Noto Sans CJK TC Light" w:hAnsi="Noto Sans CJK TC Light"/>
          <w:b/>
          <w:sz w:val="28"/>
        </w:rPr>
      </w:pPr>
      <w:r>
        <w:rPr>
          <w:rFonts w:ascii="Noto Sans CJK TC Light" w:eastAsia="Noto Sans CJK TC Light" w:hAnsi="Noto Sans CJK TC Light"/>
          <w:b/>
          <w:sz w:val="28"/>
        </w:rPr>
        <w:br w:type="page"/>
      </w:r>
      <w:r w:rsidRPr="00A94E0F">
        <w:rPr>
          <w:rFonts w:ascii="微軟正黑體" w:eastAsia="微軟正黑體" w:hAnsi="微軟正黑體" w:hint="eastAsia"/>
          <w:bCs/>
          <w:szCs w:val="20"/>
          <w:bdr w:val="single" w:sz="4" w:space="0" w:color="auto"/>
        </w:rPr>
        <w:t>附件</w:t>
      </w:r>
      <w:r>
        <w:rPr>
          <w:rFonts w:ascii="微軟正黑體" w:eastAsia="微軟正黑體" w:hAnsi="微軟正黑體" w:hint="eastAsia"/>
          <w:bCs/>
          <w:szCs w:val="20"/>
          <w:bdr w:val="single" w:sz="4" w:space="0" w:color="auto"/>
        </w:rPr>
        <w:t>二</w:t>
      </w:r>
    </w:p>
    <w:p w14:paraId="307A5584" w14:textId="77777777" w:rsidR="00800D0D" w:rsidRDefault="00800D0D" w:rsidP="00800D0D">
      <w:pPr>
        <w:tabs>
          <w:tab w:val="left" w:pos="8593"/>
          <w:tab w:val="left" w:pos="9193"/>
          <w:tab w:val="left" w:pos="9793"/>
        </w:tabs>
        <w:jc w:val="center"/>
        <w:rPr>
          <w:rFonts w:ascii="Noto Sans CJK TC Light" w:eastAsia="Noto Sans CJK TC Light" w:hAnsi="Noto Sans CJK TC Light"/>
          <w:b/>
          <w:sz w:val="28"/>
        </w:rPr>
      </w:pPr>
      <w:r w:rsidRPr="008E4740">
        <w:rPr>
          <w:rFonts w:ascii="Noto Sans CJK TC Light" w:eastAsia="Noto Sans CJK TC Light" w:hAnsi="Noto Sans CJK TC Light" w:hint="eastAsia"/>
          <w:b/>
          <w:sz w:val="28"/>
        </w:rPr>
        <w:t>大</w:t>
      </w:r>
      <w:proofErr w:type="gramStart"/>
      <w:r w:rsidRPr="008E4740">
        <w:rPr>
          <w:rFonts w:ascii="Noto Sans CJK TC Light" w:eastAsia="Noto Sans CJK TC Light" w:hAnsi="Noto Sans CJK TC Light" w:hint="eastAsia"/>
          <w:b/>
          <w:sz w:val="28"/>
        </w:rPr>
        <w:t>臺</w:t>
      </w:r>
      <w:proofErr w:type="gramEnd"/>
      <w:r w:rsidRPr="008E4740">
        <w:rPr>
          <w:rFonts w:ascii="Noto Sans CJK TC Light" w:eastAsia="Noto Sans CJK TC Light" w:hAnsi="Noto Sans CJK TC Light" w:hint="eastAsia"/>
          <w:b/>
          <w:sz w:val="28"/>
        </w:rPr>
        <w:t>南會展中心112年第一次「ESG 綠色好夥伴」申請表</w:t>
      </w:r>
    </w:p>
    <w:p w14:paraId="602F6B0A" w14:textId="77777777" w:rsidR="00800D0D" w:rsidRPr="008E4740" w:rsidRDefault="00800D0D" w:rsidP="00800D0D">
      <w:pPr>
        <w:tabs>
          <w:tab w:val="left" w:pos="8593"/>
          <w:tab w:val="left" w:pos="9193"/>
          <w:tab w:val="left" w:pos="9793"/>
        </w:tabs>
        <w:spacing w:line="400" w:lineRule="exact"/>
        <w:ind w:leftChars="59" w:left="142"/>
        <w:rPr>
          <w:rFonts w:ascii="微軟正黑體" w:eastAsia="微軟正黑體" w:hAnsi="微軟正黑體"/>
        </w:rPr>
      </w:pPr>
      <w:r w:rsidRPr="008E4740">
        <w:rPr>
          <w:rFonts w:ascii="微軟正黑體" w:eastAsia="微軟正黑體" w:hAnsi="微軟正黑體"/>
        </w:rPr>
        <w:t>編號</w:t>
      </w:r>
      <w:r w:rsidRPr="008E4740">
        <w:rPr>
          <w:rFonts w:ascii="微軟正黑體" w:eastAsia="微軟正黑體" w:hAnsi="微軟正黑體"/>
          <w:sz w:val="28"/>
        </w:rPr>
        <w:t>：</w:t>
      </w:r>
      <w:r w:rsidRPr="008E4740">
        <w:rPr>
          <w:rFonts w:ascii="微軟正黑體" w:eastAsia="微軟正黑體" w:hAnsi="微軟正黑體"/>
          <w:sz w:val="28"/>
        </w:rPr>
        <w:tab/>
      </w:r>
      <w:r w:rsidRPr="008E4740">
        <w:rPr>
          <w:rFonts w:ascii="微軟正黑體" w:eastAsia="微軟正黑體" w:hAnsi="微軟正黑體"/>
        </w:rPr>
        <w:t>年</w:t>
      </w:r>
      <w:r w:rsidRPr="008E4740">
        <w:rPr>
          <w:rFonts w:ascii="微軟正黑體" w:eastAsia="微軟正黑體" w:hAnsi="微軟正黑體"/>
        </w:rPr>
        <w:tab/>
        <w:t>月</w:t>
      </w:r>
      <w:r w:rsidRPr="008E4740">
        <w:rPr>
          <w:rFonts w:ascii="微軟正黑體" w:eastAsia="微軟正黑體" w:hAnsi="微軟正黑體"/>
        </w:rPr>
        <w:tab/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5"/>
        <w:gridCol w:w="1697"/>
        <w:gridCol w:w="6322"/>
      </w:tblGrid>
      <w:tr w:rsidR="00800D0D" w:rsidRPr="00805356" w14:paraId="56731388" w14:textId="77777777" w:rsidTr="002C39B9">
        <w:trPr>
          <w:trHeight w:val="507"/>
          <w:jc w:val="center"/>
        </w:trPr>
        <w:tc>
          <w:tcPr>
            <w:tcW w:w="2285" w:type="dxa"/>
            <w:vMerge w:val="restart"/>
            <w:shd w:val="clear" w:color="auto" w:fill="auto"/>
            <w:vAlign w:val="center"/>
          </w:tcPr>
          <w:p w14:paraId="162A406B" w14:textId="77777777" w:rsidR="00800D0D" w:rsidRPr="00805356" w:rsidRDefault="00800D0D" w:rsidP="002C39B9">
            <w:pPr>
              <w:pStyle w:val="TableParagraph"/>
              <w:spacing w:before="1"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805356">
              <w:rPr>
                <w:rFonts w:ascii="微軟正黑體" w:eastAsia="微軟正黑體" w:hAnsi="微軟正黑體"/>
                <w:b/>
                <w:bCs/>
                <w:sz w:val="24"/>
                <w:szCs w:val="24"/>
                <w:lang w:eastAsia="en-US"/>
              </w:rPr>
              <w:t>申請單位基本資料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6DF5FDEB" w14:textId="77777777" w:rsidR="00800D0D" w:rsidRPr="00805356" w:rsidRDefault="00800D0D" w:rsidP="002C39B9">
            <w:pPr>
              <w:pStyle w:val="TableParagraph"/>
              <w:spacing w:before="160" w:line="400" w:lineRule="exact"/>
              <w:ind w:left="107"/>
              <w:rPr>
                <w:rFonts w:ascii="微軟正黑體" w:eastAsia="微軟正黑體" w:hAnsi="微軟正黑體"/>
                <w:sz w:val="24"/>
                <w:lang w:eastAsia="en-US"/>
              </w:rPr>
            </w:pPr>
            <w:proofErr w:type="spellStart"/>
            <w:r w:rsidRPr="00805356">
              <w:rPr>
                <w:rFonts w:ascii="微軟正黑體" w:eastAsia="微軟正黑體" w:hAnsi="微軟正黑體"/>
                <w:sz w:val="24"/>
                <w:lang w:eastAsia="en-US"/>
              </w:rPr>
              <w:t>公司名稱</w:t>
            </w:r>
            <w:proofErr w:type="spellEnd"/>
          </w:p>
        </w:tc>
        <w:tc>
          <w:tcPr>
            <w:tcW w:w="6322" w:type="dxa"/>
            <w:shd w:val="clear" w:color="auto" w:fill="auto"/>
          </w:tcPr>
          <w:p w14:paraId="111B114B" w14:textId="77777777" w:rsidR="00800D0D" w:rsidRPr="00805356" w:rsidRDefault="00800D0D" w:rsidP="002C39B9">
            <w:pPr>
              <w:pStyle w:val="TableParagraph"/>
              <w:spacing w:line="400" w:lineRule="exact"/>
              <w:rPr>
                <w:rFonts w:ascii="微軟正黑體" w:eastAsia="微軟正黑體" w:hAnsi="微軟正黑體"/>
                <w:sz w:val="24"/>
                <w:lang w:eastAsia="en-US"/>
              </w:rPr>
            </w:pPr>
          </w:p>
        </w:tc>
      </w:tr>
      <w:tr w:rsidR="00800D0D" w:rsidRPr="00805356" w14:paraId="6B72978C" w14:textId="77777777" w:rsidTr="002C39B9">
        <w:trPr>
          <w:trHeight w:val="510"/>
          <w:jc w:val="center"/>
        </w:trPr>
        <w:tc>
          <w:tcPr>
            <w:tcW w:w="2285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7C12578" w14:textId="77777777" w:rsidR="00800D0D" w:rsidRPr="00805356" w:rsidRDefault="00800D0D" w:rsidP="002C39B9">
            <w:pPr>
              <w:autoSpaceDE w:val="0"/>
              <w:autoSpaceDN w:val="0"/>
              <w:spacing w:line="400" w:lineRule="exact"/>
              <w:rPr>
                <w:rFonts w:ascii="微軟正黑體" w:eastAsia="微軟正黑體" w:hAnsi="微軟正黑體"/>
                <w:b/>
                <w:bCs/>
                <w:kern w:val="0"/>
                <w:szCs w:val="24"/>
                <w:lang w:eastAsia="en-US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67C736FF" w14:textId="77777777" w:rsidR="00800D0D" w:rsidRPr="00805356" w:rsidRDefault="00800D0D" w:rsidP="002C39B9">
            <w:pPr>
              <w:pStyle w:val="TableParagraph"/>
              <w:spacing w:before="163" w:line="400" w:lineRule="exact"/>
              <w:ind w:left="107"/>
              <w:rPr>
                <w:rFonts w:ascii="微軟正黑體" w:eastAsia="微軟正黑體" w:hAnsi="微軟正黑體"/>
                <w:sz w:val="24"/>
                <w:lang w:eastAsia="en-US"/>
              </w:rPr>
            </w:pPr>
            <w:proofErr w:type="spellStart"/>
            <w:r w:rsidRPr="00805356">
              <w:rPr>
                <w:rFonts w:ascii="微軟正黑體" w:eastAsia="微軟正黑體" w:hAnsi="微軟正黑體"/>
                <w:sz w:val="24"/>
                <w:lang w:eastAsia="en-US"/>
              </w:rPr>
              <w:t>統一編號</w:t>
            </w:r>
            <w:proofErr w:type="spellEnd"/>
          </w:p>
        </w:tc>
        <w:tc>
          <w:tcPr>
            <w:tcW w:w="6322" w:type="dxa"/>
            <w:shd w:val="clear" w:color="auto" w:fill="auto"/>
          </w:tcPr>
          <w:p w14:paraId="6095BCA3" w14:textId="77777777" w:rsidR="00800D0D" w:rsidRPr="00805356" w:rsidRDefault="00800D0D" w:rsidP="002C39B9">
            <w:pPr>
              <w:pStyle w:val="TableParagraph"/>
              <w:spacing w:line="400" w:lineRule="exact"/>
              <w:rPr>
                <w:rFonts w:ascii="微軟正黑體" w:eastAsia="微軟正黑體" w:hAnsi="微軟正黑體"/>
                <w:sz w:val="24"/>
                <w:lang w:eastAsia="en-US"/>
              </w:rPr>
            </w:pPr>
          </w:p>
        </w:tc>
      </w:tr>
      <w:tr w:rsidR="00800D0D" w:rsidRPr="00805356" w14:paraId="15084D0D" w14:textId="77777777" w:rsidTr="002C39B9">
        <w:trPr>
          <w:trHeight w:val="507"/>
          <w:jc w:val="center"/>
        </w:trPr>
        <w:tc>
          <w:tcPr>
            <w:tcW w:w="2285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62CCA00" w14:textId="77777777" w:rsidR="00800D0D" w:rsidRPr="00805356" w:rsidRDefault="00800D0D" w:rsidP="002C39B9">
            <w:pPr>
              <w:autoSpaceDE w:val="0"/>
              <w:autoSpaceDN w:val="0"/>
              <w:spacing w:line="400" w:lineRule="exact"/>
              <w:rPr>
                <w:rFonts w:ascii="微軟正黑體" w:eastAsia="微軟正黑體" w:hAnsi="微軟正黑體"/>
                <w:b/>
                <w:bCs/>
                <w:kern w:val="0"/>
                <w:szCs w:val="24"/>
                <w:lang w:eastAsia="en-US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1F4E2A75" w14:textId="77777777" w:rsidR="00800D0D" w:rsidRPr="00805356" w:rsidRDefault="00800D0D" w:rsidP="002C39B9">
            <w:pPr>
              <w:pStyle w:val="TableParagraph"/>
              <w:spacing w:before="160" w:line="400" w:lineRule="exact"/>
              <w:ind w:left="107"/>
              <w:rPr>
                <w:rFonts w:ascii="微軟正黑體" w:eastAsia="微軟正黑體" w:hAnsi="微軟正黑體"/>
                <w:sz w:val="24"/>
                <w:lang w:eastAsia="en-US"/>
              </w:rPr>
            </w:pPr>
            <w:proofErr w:type="spellStart"/>
            <w:r w:rsidRPr="00805356">
              <w:rPr>
                <w:rFonts w:ascii="微軟正黑體" w:eastAsia="微軟正黑體" w:hAnsi="微軟正黑體"/>
                <w:sz w:val="24"/>
                <w:lang w:eastAsia="en-US"/>
              </w:rPr>
              <w:t>電話</w:t>
            </w:r>
            <w:proofErr w:type="spellEnd"/>
            <w:r w:rsidRPr="00805356">
              <w:rPr>
                <w:rFonts w:ascii="微軟正黑體" w:eastAsia="微軟正黑體" w:hAnsi="微軟正黑體"/>
                <w:sz w:val="24"/>
                <w:lang w:eastAsia="en-US"/>
              </w:rPr>
              <w:t>/</w:t>
            </w:r>
            <w:proofErr w:type="spellStart"/>
            <w:r w:rsidRPr="00805356">
              <w:rPr>
                <w:rFonts w:ascii="微軟正黑體" w:eastAsia="微軟正黑體" w:hAnsi="微軟正黑體"/>
                <w:sz w:val="24"/>
                <w:lang w:eastAsia="en-US"/>
              </w:rPr>
              <w:t>傳真</w:t>
            </w:r>
            <w:proofErr w:type="spellEnd"/>
          </w:p>
        </w:tc>
        <w:tc>
          <w:tcPr>
            <w:tcW w:w="6322" w:type="dxa"/>
            <w:shd w:val="clear" w:color="auto" w:fill="auto"/>
          </w:tcPr>
          <w:p w14:paraId="14BF96C9" w14:textId="77777777" w:rsidR="00800D0D" w:rsidRPr="00805356" w:rsidRDefault="00800D0D" w:rsidP="002C39B9">
            <w:pPr>
              <w:pStyle w:val="TableParagraph"/>
              <w:spacing w:line="400" w:lineRule="exact"/>
              <w:rPr>
                <w:rFonts w:ascii="微軟正黑體" w:eastAsia="微軟正黑體" w:hAnsi="微軟正黑體"/>
                <w:sz w:val="24"/>
                <w:lang w:eastAsia="en-US"/>
              </w:rPr>
            </w:pPr>
          </w:p>
        </w:tc>
      </w:tr>
      <w:tr w:rsidR="00800D0D" w:rsidRPr="00805356" w14:paraId="2AFD4C48" w14:textId="77777777" w:rsidTr="002C39B9">
        <w:trPr>
          <w:trHeight w:val="510"/>
          <w:jc w:val="center"/>
        </w:trPr>
        <w:tc>
          <w:tcPr>
            <w:tcW w:w="2285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A80AFC1" w14:textId="77777777" w:rsidR="00800D0D" w:rsidRPr="00805356" w:rsidRDefault="00800D0D" w:rsidP="002C39B9">
            <w:pPr>
              <w:autoSpaceDE w:val="0"/>
              <w:autoSpaceDN w:val="0"/>
              <w:spacing w:line="400" w:lineRule="exact"/>
              <w:rPr>
                <w:rFonts w:ascii="微軟正黑體" w:eastAsia="微軟正黑體" w:hAnsi="微軟正黑體"/>
                <w:b/>
                <w:bCs/>
                <w:kern w:val="0"/>
                <w:szCs w:val="24"/>
                <w:lang w:eastAsia="en-US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35E37C9E" w14:textId="77777777" w:rsidR="00800D0D" w:rsidRPr="00805356" w:rsidRDefault="00800D0D" w:rsidP="002C39B9">
            <w:pPr>
              <w:pStyle w:val="TableParagraph"/>
              <w:spacing w:before="163" w:line="400" w:lineRule="exact"/>
              <w:ind w:left="107"/>
              <w:rPr>
                <w:rFonts w:ascii="微軟正黑體" w:eastAsia="微軟正黑體" w:hAnsi="微軟正黑體"/>
                <w:sz w:val="24"/>
                <w:lang w:eastAsia="en-US"/>
              </w:rPr>
            </w:pPr>
            <w:proofErr w:type="spellStart"/>
            <w:r w:rsidRPr="00805356">
              <w:rPr>
                <w:rFonts w:ascii="微軟正黑體" w:eastAsia="微軟正黑體" w:hAnsi="微軟正黑體"/>
                <w:sz w:val="24"/>
                <w:lang w:eastAsia="en-US"/>
              </w:rPr>
              <w:t>地址</w:t>
            </w:r>
            <w:proofErr w:type="spellEnd"/>
          </w:p>
        </w:tc>
        <w:tc>
          <w:tcPr>
            <w:tcW w:w="6322" w:type="dxa"/>
            <w:shd w:val="clear" w:color="auto" w:fill="auto"/>
          </w:tcPr>
          <w:p w14:paraId="73309CD3" w14:textId="77777777" w:rsidR="00800D0D" w:rsidRPr="00805356" w:rsidRDefault="00800D0D" w:rsidP="002C39B9">
            <w:pPr>
              <w:pStyle w:val="TableParagraph"/>
              <w:spacing w:line="400" w:lineRule="exact"/>
              <w:rPr>
                <w:rFonts w:ascii="微軟正黑體" w:eastAsia="微軟正黑體" w:hAnsi="微軟正黑體"/>
                <w:sz w:val="24"/>
                <w:lang w:eastAsia="en-US"/>
              </w:rPr>
            </w:pPr>
          </w:p>
        </w:tc>
      </w:tr>
      <w:tr w:rsidR="00800D0D" w:rsidRPr="00805356" w14:paraId="77A524E7" w14:textId="77777777" w:rsidTr="002C39B9">
        <w:trPr>
          <w:trHeight w:val="507"/>
          <w:jc w:val="center"/>
        </w:trPr>
        <w:tc>
          <w:tcPr>
            <w:tcW w:w="2285" w:type="dxa"/>
            <w:vMerge/>
            <w:tcBorders>
              <w:top w:val="nil"/>
            </w:tcBorders>
            <w:shd w:val="clear" w:color="auto" w:fill="auto"/>
            <w:vAlign w:val="center"/>
          </w:tcPr>
          <w:p w14:paraId="526422EC" w14:textId="77777777" w:rsidR="00800D0D" w:rsidRPr="00805356" w:rsidRDefault="00800D0D" w:rsidP="002C39B9">
            <w:pPr>
              <w:autoSpaceDE w:val="0"/>
              <w:autoSpaceDN w:val="0"/>
              <w:spacing w:line="400" w:lineRule="exact"/>
              <w:rPr>
                <w:rFonts w:ascii="微軟正黑體" w:eastAsia="微軟正黑體" w:hAnsi="微軟正黑體"/>
                <w:b/>
                <w:bCs/>
                <w:kern w:val="0"/>
                <w:szCs w:val="24"/>
                <w:lang w:eastAsia="en-US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669C9D7C" w14:textId="77777777" w:rsidR="00800D0D" w:rsidRPr="00805356" w:rsidRDefault="00800D0D" w:rsidP="002C39B9">
            <w:pPr>
              <w:pStyle w:val="TableParagraph"/>
              <w:spacing w:before="160" w:line="400" w:lineRule="exact"/>
              <w:ind w:left="107"/>
              <w:rPr>
                <w:rFonts w:ascii="微軟正黑體" w:eastAsia="微軟正黑體" w:hAnsi="微軟正黑體"/>
                <w:sz w:val="24"/>
                <w:lang w:eastAsia="en-US"/>
              </w:rPr>
            </w:pPr>
            <w:r w:rsidRPr="00805356">
              <w:rPr>
                <w:rFonts w:ascii="微軟正黑體" w:eastAsia="微軟正黑體" w:hAnsi="微軟正黑體"/>
                <w:sz w:val="24"/>
                <w:lang w:eastAsia="en-US"/>
              </w:rPr>
              <w:t>Email</w:t>
            </w:r>
          </w:p>
        </w:tc>
        <w:tc>
          <w:tcPr>
            <w:tcW w:w="6322" w:type="dxa"/>
            <w:shd w:val="clear" w:color="auto" w:fill="auto"/>
          </w:tcPr>
          <w:p w14:paraId="21529183" w14:textId="77777777" w:rsidR="00800D0D" w:rsidRPr="00805356" w:rsidRDefault="00800D0D" w:rsidP="002C39B9">
            <w:pPr>
              <w:pStyle w:val="TableParagraph"/>
              <w:spacing w:line="400" w:lineRule="exact"/>
              <w:rPr>
                <w:rFonts w:ascii="微軟正黑體" w:eastAsia="微軟正黑體" w:hAnsi="微軟正黑體"/>
                <w:sz w:val="24"/>
                <w:lang w:eastAsia="en-US"/>
              </w:rPr>
            </w:pPr>
          </w:p>
        </w:tc>
      </w:tr>
      <w:tr w:rsidR="00800D0D" w:rsidRPr="00805356" w14:paraId="2FC37DB4" w14:textId="77777777" w:rsidTr="002C39B9">
        <w:trPr>
          <w:trHeight w:val="3672"/>
          <w:jc w:val="center"/>
        </w:trPr>
        <w:tc>
          <w:tcPr>
            <w:tcW w:w="2285" w:type="dxa"/>
            <w:shd w:val="clear" w:color="auto" w:fill="auto"/>
            <w:vAlign w:val="center"/>
          </w:tcPr>
          <w:p w14:paraId="1585BBB7" w14:textId="77777777" w:rsidR="00800D0D" w:rsidRPr="00805356" w:rsidRDefault="00800D0D" w:rsidP="002C39B9">
            <w:pPr>
              <w:pStyle w:val="TableParagraph"/>
              <w:spacing w:before="163" w:line="400" w:lineRule="exact"/>
              <w:ind w:left="107" w:right="103"/>
              <w:jc w:val="both"/>
              <w:rPr>
                <w:rFonts w:ascii="微軟正黑體" w:eastAsia="微軟正黑體" w:hAnsi="微軟正黑體"/>
                <w:b/>
                <w:bCs/>
                <w:sz w:val="24"/>
                <w:szCs w:val="24"/>
              </w:rPr>
            </w:pPr>
            <w:r w:rsidRPr="00805356">
              <w:rPr>
                <w:rFonts w:ascii="微軟正黑體" w:eastAsia="微軟正黑體" w:hAnsi="微軟正黑體"/>
                <w:b/>
                <w:bCs/>
                <w:sz w:val="24"/>
                <w:szCs w:val="24"/>
              </w:rPr>
              <w:t>永續發展目標 SDGs</w:t>
            </w:r>
            <w:r w:rsidRPr="00805356">
              <w:rPr>
                <w:rFonts w:ascii="微軟正黑體" w:eastAsia="微軟正黑體" w:hAnsi="微軟正黑體"/>
                <w:b/>
                <w:bCs/>
                <w:spacing w:val="-117"/>
                <w:sz w:val="24"/>
                <w:szCs w:val="24"/>
              </w:rPr>
              <w:t xml:space="preserve"> </w:t>
            </w:r>
            <w:r w:rsidRPr="00805356">
              <w:rPr>
                <w:rFonts w:ascii="微軟正黑體" w:eastAsia="微軟正黑體" w:hAnsi="微軟正黑體"/>
                <w:b/>
                <w:bCs/>
                <w:spacing w:val="-1"/>
                <w:sz w:val="24"/>
                <w:szCs w:val="24"/>
              </w:rPr>
              <w:t>(可複選，並</w:t>
            </w:r>
            <w:proofErr w:type="gramStart"/>
            <w:r w:rsidRPr="00805356">
              <w:rPr>
                <w:rFonts w:ascii="微軟正黑體" w:eastAsia="微軟正黑體" w:hAnsi="微軟正黑體"/>
                <w:b/>
                <w:bCs/>
                <w:spacing w:val="-1"/>
                <w:sz w:val="24"/>
                <w:szCs w:val="24"/>
              </w:rPr>
              <w:t>分項述</w:t>
            </w:r>
            <w:r w:rsidRPr="00805356">
              <w:rPr>
                <w:rFonts w:ascii="微軟正黑體" w:eastAsia="微軟正黑體" w:hAnsi="微軟正黑體"/>
                <w:b/>
                <w:bCs/>
                <w:sz w:val="24"/>
                <w:szCs w:val="24"/>
              </w:rPr>
              <w:t>明</w:t>
            </w:r>
            <w:proofErr w:type="gramEnd"/>
            <w:r w:rsidRPr="00805356">
              <w:rPr>
                <w:rFonts w:ascii="微軟正黑體" w:eastAsia="微軟正黑體" w:hAnsi="微軟正黑體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019" w:type="dxa"/>
            <w:gridSpan w:val="2"/>
            <w:shd w:val="clear" w:color="auto" w:fill="auto"/>
          </w:tcPr>
          <w:p w14:paraId="467F1074" w14:textId="77777777" w:rsidR="00800D0D" w:rsidRPr="00805356" w:rsidRDefault="00800D0D" w:rsidP="002C39B9">
            <w:pPr>
              <w:pStyle w:val="TableParagraph"/>
              <w:tabs>
                <w:tab w:val="left" w:pos="588"/>
                <w:tab w:val="left" w:pos="1458"/>
                <w:tab w:val="left" w:pos="4128"/>
              </w:tabs>
              <w:spacing w:before="81" w:line="400" w:lineRule="exact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</w:rPr>
              <w:t>□</w:t>
            </w:r>
            <w:r w:rsidRPr="00A4403C">
              <w:rPr>
                <w:rFonts w:ascii="微軟正黑體" w:eastAsia="微軟正黑體" w:hAnsi="微軟正黑體"/>
                <w:sz w:val="24"/>
              </w:rPr>
              <w:t>目標</w:t>
            </w:r>
            <w:r>
              <w:rPr>
                <w:rFonts w:ascii="微軟正黑體" w:eastAsia="微軟正黑體" w:hAnsi="微軟正黑體" w:hint="eastAsia"/>
                <w:sz w:val="24"/>
              </w:rPr>
              <w:t xml:space="preserve"> 1 </w:t>
            </w:r>
            <w:r w:rsidRPr="00A4403C">
              <w:rPr>
                <w:rFonts w:ascii="微軟正黑體" w:eastAsia="微軟正黑體" w:hAnsi="微軟正黑體" w:hint="eastAsia"/>
                <w:spacing w:val="-60"/>
                <w:sz w:val="24"/>
              </w:rPr>
              <w:t xml:space="preserve">     </w:t>
            </w:r>
            <w:r w:rsidRPr="00A4403C">
              <w:rPr>
                <w:rFonts w:ascii="微軟正黑體" w:eastAsia="微軟正黑體" w:hAnsi="微軟正黑體"/>
                <w:sz w:val="24"/>
              </w:rPr>
              <w:t>終結貧窮</w:t>
            </w:r>
            <w:r w:rsidRPr="00805356">
              <w:rPr>
                <w:rFonts w:ascii="微軟正黑體" w:eastAsia="微軟正黑體" w:hAnsi="微軟正黑體"/>
                <w:sz w:val="24"/>
              </w:rPr>
              <w:tab/>
            </w:r>
            <w:r>
              <w:rPr>
                <w:rFonts w:ascii="微軟正黑體" w:eastAsia="微軟正黑體" w:hAnsi="微軟正黑體" w:hint="eastAsia"/>
                <w:sz w:val="24"/>
              </w:rPr>
              <w:t>□</w:t>
            </w:r>
            <w:r w:rsidRPr="00A4403C">
              <w:rPr>
                <w:rFonts w:ascii="微軟正黑體" w:eastAsia="微軟正黑體" w:hAnsi="微軟正黑體"/>
                <w:sz w:val="24"/>
              </w:rPr>
              <w:t>目標</w:t>
            </w:r>
            <w:r>
              <w:rPr>
                <w:rFonts w:ascii="微軟正黑體" w:eastAsia="微軟正黑體" w:hAnsi="微軟正黑體" w:hint="eastAsia"/>
                <w:sz w:val="24"/>
              </w:rPr>
              <w:t xml:space="preserve"> 10 </w:t>
            </w:r>
            <w:r w:rsidRPr="00A4403C">
              <w:rPr>
                <w:rFonts w:ascii="微軟正黑體" w:eastAsia="微軟正黑體" w:hAnsi="微軟正黑體" w:hint="eastAsia"/>
                <w:spacing w:val="-60"/>
                <w:sz w:val="24"/>
              </w:rPr>
              <w:t xml:space="preserve">           </w:t>
            </w:r>
            <w:r w:rsidRPr="00805356">
              <w:rPr>
                <w:rFonts w:ascii="微軟正黑體" w:eastAsia="微軟正黑體" w:hAnsi="微軟正黑體"/>
                <w:w w:val="95"/>
                <w:sz w:val="24"/>
              </w:rPr>
              <w:t>消除飢餓</w:t>
            </w:r>
          </w:p>
          <w:p w14:paraId="13A71C18" w14:textId="77777777" w:rsidR="00800D0D" w:rsidRPr="00805356" w:rsidRDefault="00800D0D" w:rsidP="002C39B9">
            <w:pPr>
              <w:pStyle w:val="TableParagraph"/>
              <w:tabs>
                <w:tab w:val="left" w:pos="588"/>
                <w:tab w:val="left" w:pos="4128"/>
              </w:tabs>
              <w:spacing w:before="93" w:line="400" w:lineRule="exact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</w:rPr>
              <w:t>□</w:t>
            </w:r>
            <w:r w:rsidRPr="00A4403C">
              <w:rPr>
                <w:rFonts w:ascii="微軟正黑體" w:eastAsia="微軟正黑體" w:hAnsi="微軟正黑體"/>
                <w:sz w:val="24"/>
              </w:rPr>
              <w:t xml:space="preserve">目標 </w:t>
            </w:r>
            <w:r>
              <w:rPr>
                <w:rFonts w:ascii="微軟正黑體" w:eastAsia="微軟正黑體" w:hAnsi="微軟正黑體" w:hint="eastAsia"/>
                <w:sz w:val="24"/>
              </w:rPr>
              <w:t xml:space="preserve">2 </w:t>
            </w:r>
            <w:r w:rsidRPr="00A4403C">
              <w:rPr>
                <w:rFonts w:ascii="微軟正黑體" w:eastAsia="微軟正黑體" w:hAnsi="微軟正黑體" w:hint="eastAsia"/>
                <w:spacing w:val="-60"/>
                <w:sz w:val="24"/>
              </w:rPr>
              <w:t xml:space="preserve">  </w:t>
            </w:r>
            <w:r w:rsidRPr="00805356">
              <w:rPr>
                <w:rFonts w:ascii="微軟正黑體" w:eastAsia="微軟正黑體" w:hAnsi="微軟正黑體"/>
                <w:spacing w:val="-60"/>
                <w:sz w:val="24"/>
              </w:rPr>
              <w:t xml:space="preserve"> </w:t>
            </w:r>
            <w:r w:rsidRPr="00805356">
              <w:rPr>
                <w:rFonts w:ascii="微軟正黑體" w:eastAsia="微軟正黑體" w:hAnsi="微軟正黑體"/>
                <w:sz w:val="24"/>
              </w:rPr>
              <w:t>健康與福祉</w:t>
            </w:r>
            <w:r w:rsidRPr="00805356">
              <w:rPr>
                <w:rFonts w:ascii="微軟正黑體" w:eastAsia="微軟正黑體" w:hAnsi="微軟正黑體"/>
                <w:sz w:val="24"/>
              </w:rPr>
              <w:tab/>
            </w:r>
            <w:r>
              <w:rPr>
                <w:rFonts w:ascii="微軟正黑體" w:eastAsia="微軟正黑體" w:hAnsi="微軟正黑體" w:hint="eastAsia"/>
                <w:sz w:val="24"/>
              </w:rPr>
              <w:t>□</w:t>
            </w:r>
            <w:r w:rsidRPr="00A4403C">
              <w:rPr>
                <w:rFonts w:ascii="微軟正黑體" w:eastAsia="微軟正黑體" w:hAnsi="微軟正黑體"/>
                <w:sz w:val="24"/>
              </w:rPr>
              <w:t xml:space="preserve">目標 </w:t>
            </w:r>
            <w:r>
              <w:rPr>
                <w:rFonts w:ascii="微軟正黑體" w:eastAsia="微軟正黑體" w:hAnsi="微軟正黑體" w:hint="eastAsia"/>
                <w:sz w:val="24"/>
              </w:rPr>
              <w:t xml:space="preserve">11 </w:t>
            </w:r>
            <w:r w:rsidRPr="00805356">
              <w:rPr>
                <w:rFonts w:ascii="微軟正黑體" w:eastAsia="微軟正黑體" w:hAnsi="微軟正黑體"/>
                <w:w w:val="95"/>
                <w:sz w:val="24"/>
              </w:rPr>
              <w:t>優質教育</w:t>
            </w:r>
          </w:p>
          <w:p w14:paraId="0CED720E" w14:textId="77777777" w:rsidR="00800D0D" w:rsidRPr="00805356" w:rsidRDefault="00800D0D" w:rsidP="002C39B9">
            <w:pPr>
              <w:pStyle w:val="TableParagraph"/>
              <w:tabs>
                <w:tab w:val="left" w:pos="588"/>
                <w:tab w:val="left" w:pos="4128"/>
              </w:tabs>
              <w:spacing w:before="94" w:line="400" w:lineRule="exact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</w:rPr>
              <w:t>□</w:t>
            </w:r>
            <w:r w:rsidRPr="00A4403C">
              <w:rPr>
                <w:rFonts w:ascii="微軟正黑體" w:eastAsia="微軟正黑體" w:hAnsi="微軟正黑體"/>
                <w:sz w:val="24"/>
              </w:rPr>
              <w:t xml:space="preserve">目標 </w:t>
            </w:r>
            <w:r>
              <w:rPr>
                <w:rFonts w:ascii="微軟正黑體" w:eastAsia="微軟正黑體" w:hAnsi="微軟正黑體" w:hint="eastAsia"/>
                <w:sz w:val="24"/>
              </w:rPr>
              <w:t xml:space="preserve">3 </w:t>
            </w:r>
            <w:r w:rsidRPr="00805356">
              <w:rPr>
                <w:rFonts w:ascii="微軟正黑體" w:eastAsia="微軟正黑體" w:hAnsi="微軟正黑體"/>
                <w:sz w:val="24"/>
              </w:rPr>
              <w:t>性別平權</w:t>
            </w:r>
            <w:r w:rsidRPr="00805356">
              <w:rPr>
                <w:rFonts w:ascii="微軟正黑體" w:eastAsia="微軟正黑體" w:hAnsi="微軟正黑體"/>
                <w:sz w:val="24"/>
              </w:rPr>
              <w:tab/>
            </w:r>
            <w:r>
              <w:rPr>
                <w:rFonts w:ascii="微軟正黑體" w:eastAsia="微軟正黑體" w:hAnsi="微軟正黑體" w:hint="eastAsia"/>
                <w:sz w:val="24"/>
              </w:rPr>
              <w:t>□</w:t>
            </w:r>
            <w:r w:rsidRPr="00A4403C">
              <w:rPr>
                <w:rFonts w:ascii="微軟正黑體" w:eastAsia="微軟正黑體" w:hAnsi="微軟正黑體"/>
                <w:sz w:val="24"/>
              </w:rPr>
              <w:t xml:space="preserve">目標 </w:t>
            </w:r>
            <w:r>
              <w:rPr>
                <w:rFonts w:ascii="微軟正黑體" w:eastAsia="微軟正黑體" w:hAnsi="微軟正黑體" w:hint="eastAsia"/>
                <w:sz w:val="24"/>
              </w:rPr>
              <w:t xml:space="preserve">12 </w:t>
            </w:r>
            <w:r w:rsidRPr="00805356">
              <w:rPr>
                <w:rFonts w:ascii="微軟正黑體" w:eastAsia="微軟正黑體" w:hAnsi="微軟正黑體"/>
                <w:spacing w:val="-34"/>
                <w:w w:val="95"/>
                <w:sz w:val="24"/>
              </w:rPr>
              <w:t xml:space="preserve"> </w:t>
            </w:r>
            <w:r w:rsidRPr="00805356">
              <w:rPr>
                <w:rFonts w:ascii="微軟正黑體" w:eastAsia="微軟正黑體" w:hAnsi="微軟正黑體"/>
                <w:w w:val="95"/>
                <w:sz w:val="24"/>
              </w:rPr>
              <w:t>淨水及衛生</w:t>
            </w:r>
          </w:p>
          <w:p w14:paraId="0C3D3272" w14:textId="77777777" w:rsidR="00800D0D" w:rsidRPr="00805356" w:rsidRDefault="00800D0D" w:rsidP="002C39B9">
            <w:pPr>
              <w:pStyle w:val="TableParagraph"/>
              <w:tabs>
                <w:tab w:val="left" w:pos="588"/>
                <w:tab w:val="left" w:pos="4128"/>
              </w:tabs>
              <w:spacing w:before="91" w:line="400" w:lineRule="exact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</w:rPr>
              <w:t>□</w:t>
            </w:r>
            <w:r w:rsidRPr="00A4403C">
              <w:rPr>
                <w:rFonts w:ascii="微軟正黑體" w:eastAsia="微軟正黑體" w:hAnsi="微軟正黑體"/>
                <w:sz w:val="24"/>
              </w:rPr>
              <w:t xml:space="preserve">目標 </w:t>
            </w:r>
            <w:r>
              <w:rPr>
                <w:rFonts w:ascii="微軟正黑體" w:eastAsia="微軟正黑體" w:hAnsi="微軟正黑體" w:hint="eastAsia"/>
                <w:sz w:val="24"/>
              </w:rPr>
              <w:t xml:space="preserve">4 </w:t>
            </w:r>
            <w:r w:rsidRPr="00805356">
              <w:rPr>
                <w:rFonts w:ascii="微軟正黑體" w:eastAsia="微軟正黑體" w:hAnsi="微軟正黑體"/>
                <w:sz w:val="24"/>
              </w:rPr>
              <w:t>可負擔的潔淨能源</w:t>
            </w:r>
            <w:r w:rsidRPr="00805356">
              <w:rPr>
                <w:rFonts w:ascii="微軟正黑體" w:eastAsia="微軟正黑體" w:hAnsi="微軟正黑體"/>
                <w:sz w:val="24"/>
              </w:rPr>
              <w:tab/>
            </w:r>
            <w:r>
              <w:rPr>
                <w:rFonts w:ascii="微軟正黑體" w:eastAsia="微軟正黑體" w:hAnsi="微軟正黑體" w:hint="eastAsia"/>
                <w:sz w:val="24"/>
              </w:rPr>
              <w:t>□</w:t>
            </w:r>
            <w:r w:rsidRPr="00A4403C">
              <w:rPr>
                <w:rFonts w:ascii="微軟正黑體" w:eastAsia="微軟正黑體" w:hAnsi="微軟正黑體"/>
                <w:sz w:val="24"/>
              </w:rPr>
              <w:t xml:space="preserve">目標 </w:t>
            </w:r>
            <w:r>
              <w:rPr>
                <w:rFonts w:ascii="微軟正黑體" w:eastAsia="微軟正黑體" w:hAnsi="微軟正黑體" w:hint="eastAsia"/>
                <w:sz w:val="24"/>
              </w:rPr>
              <w:t xml:space="preserve">13 </w:t>
            </w:r>
            <w:r w:rsidRPr="00805356">
              <w:rPr>
                <w:rFonts w:ascii="微軟正黑體" w:eastAsia="微軟正黑體" w:hAnsi="微軟正黑體"/>
                <w:w w:val="95"/>
                <w:sz w:val="24"/>
              </w:rPr>
              <w:t>合適的工作及經濟成長</w:t>
            </w:r>
          </w:p>
          <w:p w14:paraId="22C4EB19" w14:textId="77777777" w:rsidR="00800D0D" w:rsidRPr="00805356" w:rsidRDefault="00800D0D" w:rsidP="002C39B9">
            <w:pPr>
              <w:pStyle w:val="TableParagraph"/>
              <w:tabs>
                <w:tab w:val="left" w:pos="588"/>
                <w:tab w:val="left" w:pos="1032"/>
                <w:tab w:val="left" w:pos="1174"/>
              </w:tabs>
              <w:spacing w:before="93" w:line="400" w:lineRule="exact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</w:rPr>
              <w:t>□</w:t>
            </w:r>
            <w:r w:rsidRPr="00A4403C">
              <w:rPr>
                <w:rFonts w:ascii="微軟正黑體" w:eastAsia="微軟正黑體" w:hAnsi="微軟正黑體"/>
                <w:sz w:val="24"/>
              </w:rPr>
              <w:t xml:space="preserve">目標 </w:t>
            </w:r>
            <w:r>
              <w:rPr>
                <w:rFonts w:ascii="微軟正黑體" w:eastAsia="微軟正黑體" w:hAnsi="微軟正黑體" w:hint="eastAsia"/>
                <w:sz w:val="24"/>
              </w:rPr>
              <w:t xml:space="preserve">5 </w:t>
            </w:r>
            <w:r w:rsidRPr="00805356">
              <w:rPr>
                <w:rFonts w:ascii="微軟正黑體" w:eastAsia="微軟正黑體" w:hAnsi="微軟正黑體"/>
                <w:spacing w:val="4"/>
                <w:w w:val="95"/>
                <w:sz w:val="24"/>
              </w:rPr>
              <w:t>工業化、創新及基礎建設</w:t>
            </w:r>
            <w:r>
              <w:rPr>
                <w:rFonts w:ascii="微軟正黑體" w:eastAsia="微軟正黑體" w:hAnsi="微軟正黑體" w:hint="eastAsia"/>
                <w:spacing w:val="4"/>
                <w:w w:val="95"/>
                <w:sz w:val="24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sz w:val="24"/>
              </w:rPr>
              <w:t>□</w:t>
            </w:r>
            <w:r w:rsidRPr="00A4403C">
              <w:rPr>
                <w:rFonts w:ascii="微軟正黑體" w:eastAsia="微軟正黑體" w:hAnsi="微軟正黑體"/>
                <w:sz w:val="24"/>
              </w:rPr>
              <w:t xml:space="preserve">目標 </w:t>
            </w:r>
            <w:r>
              <w:rPr>
                <w:rFonts w:ascii="微軟正黑體" w:eastAsia="微軟正黑體" w:hAnsi="微軟正黑體" w:hint="eastAsia"/>
                <w:sz w:val="24"/>
              </w:rPr>
              <w:t xml:space="preserve">14 </w:t>
            </w:r>
            <w:r w:rsidRPr="00805356">
              <w:rPr>
                <w:rFonts w:ascii="微軟正黑體" w:eastAsia="微軟正黑體" w:hAnsi="微軟正黑體"/>
                <w:spacing w:val="-6"/>
                <w:w w:val="95"/>
                <w:sz w:val="24"/>
              </w:rPr>
              <w:t>減少不平等</w:t>
            </w:r>
          </w:p>
          <w:p w14:paraId="777BF3F2" w14:textId="77777777" w:rsidR="00800D0D" w:rsidRPr="00805356" w:rsidRDefault="00800D0D" w:rsidP="002C39B9">
            <w:pPr>
              <w:pStyle w:val="TableParagraph"/>
              <w:tabs>
                <w:tab w:val="left" w:pos="588"/>
                <w:tab w:val="left" w:pos="4128"/>
              </w:tabs>
              <w:spacing w:before="93" w:line="400" w:lineRule="exact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</w:rPr>
              <w:t>□</w:t>
            </w:r>
            <w:r w:rsidRPr="00A4403C">
              <w:rPr>
                <w:rFonts w:ascii="微軟正黑體" w:eastAsia="微軟正黑體" w:hAnsi="微軟正黑體"/>
                <w:sz w:val="24"/>
              </w:rPr>
              <w:t xml:space="preserve">目標 </w:t>
            </w:r>
            <w:r>
              <w:rPr>
                <w:rFonts w:ascii="微軟正黑體" w:eastAsia="微軟正黑體" w:hAnsi="微軟正黑體" w:hint="eastAsia"/>
                <w:sz w:val="24"/>
              </w:rPr>
              <w:t xml:space="preserve">6 </w:t>
            </w:r>
            <w:r w:rsidRPr="00805356">
              <w:rPr>
                <w:rFonts w:ascii="微軟正黑體" w:eastAsia="微軟正黑體" w:hAnsi="微軟正黑體"/>
                <w:sz w:val="24"/>
              </w:rPr>
              <w:t>永續城鄉</w:t>
            </w:r>
            <w:r w:rsidRPr="00805356">
              <w:rPr>
                <w:rFonts w:ascii="微軟正黑體" w:eastAsia="微軟正黑體" w:hAnsi="微軟正黑體"/>
                <w:sz w:val="24"/>
              </w:rPr>
              <w:tab/>
            </w:r>
            <w:r>
              <w:rPr>
                <w:rFonts w:ascii="微軟正黑體" w:eastAsia="微軟正黑體" w:hAnsi="微軟正黑體" w:hint="eastAsia"/>
                <w:sz w:val="24"/>
              </w:rPr>
              <w:t>□</w:t>
            </w:r>
            <w:r w:rsidRPr="00A4403C">
              <w:rPr>
                <w:rFonts w:ascii="微軟正黑體" w:eastAsia="微軟正黑體" w:hAnsi="微軟正黑體"/>
                <w:sz w:val="24"/>
              </w:rPr>
              <w:t xml:space="preserve">目標 </w:t>
            </w:r>
            <w:r>
              <w:rPr>
                <w:rFonts w:ascii="微軟正黑體" w:eastAsia="微軟正黑體" w:hAnsi="微軟正黑體" w:hint="eastAsia"/>
                <w:sz w:val="24"/>
              </w:rPr>
              <w:t xml:space="preserve">15 </w:t>
            </w:r>
            <w:r w:rsidRPr="00805356">
              <w:rPr>
                <w:rFonts w:ascii="微軟正黑體" w:eastAsia="微軟正黑體" w:hAnsi="微軟正黑體"/>
                <w:w w:val="95"/>
                <w:sz w:val="24"/>
              </w:rPr>
              <w:t>責任消費及生產</w:t>
            </w:r>
          </w:p>
          <w:p w14:paraId="694A9142" w14:textId="77777777" w:rsidR="00800D0D" w:rsidRPr="00805356" w:rsidRDefault="00800D0D" w:rsidP="002C39B9">
            <w:pPr>
              <w:pStyle w:val="TableParagraph"/>
              <w:tabs>
                <w:tab w:val="left" w:pos="588"/>
                <w:tab w:val="left" w:pos="4128"/>
              </w:tabs>
              <w:spacing w:before="91" w:line="400" w:lineRule="exact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</w:rPr>
              <w:t>□</w:t>
            </w:r>
            <w:r w:rsidRPr="00A4403C">
              <w:rPr>
                <w:rFonts w:ascii="微軟正黑體" w:eastAsia="微軟正黑體" w:hAnsi="微軟正黑體"/>
                <w:sz w:val="24"/>
              </w:rPr>
              <w:t xml:space="preserve">目標 </w:t>
            </w:r>
            <w:r>
              <w:rPr>
                <w:rFonts w:ascii="微軟正黑體" w:eastAsia="微軟正黑體" w:hAnsi="微軟正黑體" w:hint="eastAsia"/>
                <w:sz w:val="24"/>
              </w:rPr>
              <w:t xml:space="preserve">7 </w:t>
            </w:r>
            <w:r w:rsidRPr="00805356">
              <w:rPr>
                <w:rFonts w:ascii="微軟正黑體" w:eastAsia="微軟正黑體" w:hAnsi="微軟正黑體"/>
                <w:sz w:val="24"/>
              </w:rPr>
              <w:t>氣候行動</w:t>
            </w:r>
            <w:r w:rsidRPr="00805356">
              <w:rPr>
                <w:rFonts w:ascii="微軟正黑體" w:eastAsia="微軟正黑體" w:hAnsi="微軟正黑體"/>
                <w:sz w:val="24"/>
              </w:rPr>
              <w:tab/>
            </w:r>
            <w:r>
              <w:rPr>
                <w:rFonts w:ascii="微軟正黑體" w:eastAsia="微軟正黑體" w:hAnsi="微軟正黑體" w:hint="eastAsia"/>
                <w:sz w:val="24"/>
              </w:rPr>
              <w:t>□</w:t>
            </w:r>
            <w:r w:rsidRPr="00A4403C">
              <w:rPr>
                <w:rFonts w:ascii="微軟正黑體" w:eastAsia="微軟正黑體" w:hAnsi="微軟正黑體"/>
                <w:sz w:val="24"/>
              </w:rPr>
              <w:t xml:space="preserve">目標 </w:t>
            </w:r>
            <w:r>
              <w:rPr>
                <w:rFonts w:ascii="微軟正黑體" w:eastAsia="微軟正黑體" w:hAnsi="微軟正黑體" w:hint="eastAsia"/>
                <w:sz w:val="24"/>
              </w:rPr>
              <w:t xml:space="preserve">16 </w:t>
            </w:r>
            <w:r w:rsidRPr="00805356">
              <w:rPr>
                <w:rFonts w:ascii="微軟正黑體" w:eastAsia="微軟正黑體" w:hAnsi="微軟正黑體"/>
                <w:w w:val="95"/>
                <w:sz w:val="24"/>
              </w:rPr>
              <w:t>保育海洋生態</w:t>
            </w:r>
          </w:p>
          <w:p w14:paraId="6CB3850A" w14:textId="77777777" w:rsidR="00800D0D" w:rsidRPr="00805356" w:rsidRDefault="00800D0D" w:rsidP="002C39B9">
            <w:pPr>
              <w:pStyle w:val="TableParagraph"/>
              <w:tabs>
                <w:tab w:val="left" w:pos="588"/>
                <w:tab w:val="left" w:pos="4128"/>
              </w:tabs>
              <w:spacing w:before="94" w:line="400" w:lineRule="exact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</w:rPr>
              <w:t>□</w:t>
            </w:r>
            <w:r w:rsidRPr="00A4403C">
              <w:rPr>
                <w:rFonts w:ascii="微軟正黑體" w:eastAsia="微軟正黑體" w:hAnsi="微軟正黑體"/>
                <w:sz w:val="24"/>
              </w:rPr>
              <w:t xml:space="preserve">目標 </w:t>
            </w:r>
            <w:r>
              <w:rPr>
                <w:rFonts w:ascii="微軟正黑體" w:eastAsia="微軟正黑體" w:hAnsi="微軟正黑體" w:hint="eastAsia"/>
                <w:sz w:val="24"/>
              </w:rPr>
              <w:t xml:space="preserve">8 </w:t>
            </w:r>
            <w:r w:rsidRPr="00805356">
              <w:rPr>
                <w:rFonts w:ascii="微軟正黑體" w:eastAsia="微軟正黑體" w:hAnsi="微軟正黑體"/>
                <w:sz w:val="24"/>
              </w:rPr>
              <w:t>保育陸域生態</w:t>
            </w:r>
            <w:r w:rsidRPr="00805356">
              <w:rPr>
                <w:rFonts w:ascii="微軟正黑體" w:eastAsia="微軟正黑體" w:hAnsi="微軟正黑體"/>
                <w:sz w:val="24"/>
              </w:rPr>
              <w:tab/>
            </w:r>
            <w:r>
              <w:rPr>
                <w:rFonts w:ascii="微軟正黑體" w:eastAsia="微軟正黑體" w:hAnsi="微軟正黑體" w:hint="eastAsia"/>
                <w:sz w:val="24"/>
              </w:rPr>
              <w:t>□</w:t>
            </w:r>
            <w:r w:rsidRPr="00A4403C">
              <w:rPr>
                <w:rFonts w:ascii="微軟正黑體" w:eastAsia="微軟正黑體" w:hAnsi="微軟正黑體"/>
                <w:sz w:val="24"/>
              </w:rPr>
              <w:t xml:space="preserve">目標 </w:t>
            </w:r>
            <w:r>
              <w:rPr>
                <w:rFonts w:ascii="微軟正黑體" w:eastAsia="微軟正黑體" w:hAnsi="微軟正黑體" w:hint="eastAsia"/>
                <w:sz w:val="24"/>
              </w:rPr>
              <w:t xml:space="preserve">17 </w:t>
            </w:r>
            <w:r w:rsidRPr="00805356">
              <w:rPr>
                <w:rFonts w:ascii="微軟正黑體" w:eastAsia="微軟正黑體" w:hAnsi="微軟正黑體"/>
                <w:w w:val="95"/>
                <w:sz w:val="24"/>
              </w:rPr>
              <w:t>和平、正義及健全制度</w:t>
            </w:r>
          </w:p>
          <w:p w14:paraId="3E03B856" w14:textId="77777777" w:rsidR="00800D0D" w:rsidRPr="00805356" w:rsidRDefault="00800D0D" w:rsidP="002C39B9">
            <w:pPr>
              <w:pStyle w:val="TableParagraph"/>
              <w:tabs>
                <w:tab w:val="left" w:pos="588"/>
              </w:tabs>
              <w:spacing w:before="93" w:line="400" w:lineRule="exact"/>
              <w:rPr>
                <w:rFonts w:ascii="微軟正黑體" w:eastAsia="微軟正黑體" w:hAnsi="微軟正黑體"/>
                <w:sz w:val="24"/>
                <w:lang w:eastAsia="en-US"/>
              </w:rPr>
            </w:pPr>
            <w:r>
              <w:rPr>
                <w:rFonts w:ascii="微軟正黑體" w:eastAsia="微軟正黑體" w:hAnsi="微軟正黑體" w:hint="eastAsia"/>
                <w:sz w:val="24"/>
              </w:rPr>
              <w:t>□</w:t>
            </w:r>
            <w:r w:rsidRPr="00A4403C">
              <w:rPr>
                <w:rFonts w:ascii="微軟正黑體" w:eastAsia="微軟正黑體" w:hAnsi="微軟正黑體"/>
                <w:sz w:val="24"/>
              </w:rPr>
              <w:t xml:space="preserve">目標 </w:t>
            </w:r>
            <w:r>
              <w:rPr>
                <w:rFonts w:ascii="微軟正黑體" w:eastAsia="微軟正黑體" w:hAnsi="微軟正黑體" w:hint="eastAsia"/>
                <w:sz w:val="24"/>
              </w:rPr>
              <w:t xml:space="preserve">9 </w:t>
            </w:r>
            <w:proofErr w:type="spellStart"/>
            <w:r w:rsidRPr="00805356">
              <w:rPr>
                <w:rFonts w:ascii="微軟正黑體" w:eastAsia="微軟正黑體" w:hAnsi="微軟正黑體"/>
                <w:spacing w:val="-9"/>
                <w:sz w:val="24"/>
                <w:lang w:eastAsia="en-US"/>
              </w:rPr>
              <w:t>多元夥伴關係</w:t>
            </w:r>
            <w:proofErr w:type="spellEnd"/>
          </w:p>
        </w:tc>
      </w:tr>
      <w:tr w:rsidR="00800D0D" w:rsidRPr="00805356" w14:paraId="68C4CDD2" w14:textId="77777777" w:rsidTr="002C39B9">
        <w:trPr>
          <w:trHeight w:val="5261"/>
          <w:jc w:val="center"/>
        </w:trPr>
        <w:tc>
          <w:tcPr>
            <w:tcW w:w="2285" w:type="dxa"/>
            <w:shd w:val="clear" w:color="auto" w:fill="auto"/>
            <w:vAlign w:val="center"/>
          </w:tcPr>
          <w:p w14:paraId="79BA40A6" w14:textId="77777777" w:rsidR="00800D0D" w:rsidRPr="00805356" w:rsidRDefault="00800D0D" w:rsidP="002C39B9">
            <w:pPr>
              <w:pStyle w:val="TableParagraph"/>
              <w:spacing w:line="400" w:lineRule="exact"/>
              <w:ind w:right="180"/>
              <w:jc w:val="both"/>
              <w:rPr>
                <w:rFonts w:ascii="微軟正黑體" w:eastAsia="微軟正黑體" w:hAnsi="微軟正黑體"/>
                <w:b/>
                <w:bCs/>
                <w:sz w:val="24"/>
                <w:szCs w:val="24"/>
              </w:rPr>
            </w:pPr>
            <w:r w:rsidRPr="00805356">
              <w:rPr>
                <w:rFonts w:ascii="微軟正黑體" w:eastAsia="微軟正黑體" w:hAnsi="微軟正黑體"/>
                <w:b/>
                <w:bCs/>
                <w:sz w:val="24"/>
                <w:szCs w:val="24"/>
              </w:rPr>
              <w:t>各項永續發展目標之具體作為及執行成果（含照片）</w:t>
            </w:r>
          </w:p>
        </w:tc>
        <w:tc>
          <w:tcPr>
            <w:tcW w:w="8019" w:type="dxa"/>
            <w:gridSpan w:val="2"/>
            <w:shd w:val="clear" w:color="auto" w:fill="auto"/>
          </w:tcPr>
          <w:p w14:paraId="794F0D79" w14:textId="77777777" w:rsidR="00800D0D" w:rsidRPr="00805356" w:rsidRDefault="00800D0D" w:rsidP="002C39B9">
            <w:pPr>
              <w:pStyle w:val="TableParagraph"/>
              <w:spacing w:line="400" w:lineRule="exact"/>
              <w:rPr>
                <w:rFonts w:ascii="微軟正黑體" w:eastAsia="微軟正黑體" w:hAnsi="微軟正黑體"/>
                <w:sz w:val="24"/>
              </w:rPr>
            </w:pPr>
          </w:p>
        </w:tc>
      </w:tr>
    </w:tbl>
    <w:p w14:paraId="0CD64E97" w14:textId="77777777" w:rsidR="007F74AA" w:rsidRPr="00800D0D" w:rsidRDefault="007F74AA">
      <w:pPr>
        <w:rPr>
          <w:rFonts w:hint="eastAsia"/>
        </w:rPr>
      </w:pPr>
    </w:p>
    <w:sectPr w:rsidR="007F74AA" w:rsidRPr="00800D0D" w:rsidSect="0048196F">
      <w:headerReference w:type="default" r:id="rId10"/>
      <w:footerReference w:type="first" r:id="rId11"/>
      <w:pgSz w:w="11906" w:h="16838"/>
      <w:pgMar w:top="720" w:right="720" w:bottom="720" w:left="720" w:header="851" w:footer="287" w:gutter="0"/>
      <w:pgNumType w:start="1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oto Sans CJK TC Light">
    <w:altName w:val="微軟正黑體"/>
    <w:panose1 w:val="000000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147FB" w14:textId="77777777" w:rsidR="00000000" w:rsidRDefault="00000000" w:rsidP="004C6A6E">
    <w:pPr>
      <w:pStyle w:val="a5"/>
      <w:tabs>
        <w:tab w:val="clear" w:pos="4153"/>
        <w:tab w:val="clear" w:pos="8306"/>
        <w:tab w:val="left" w:pos="169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3133" w14:textId="644DB3C9" w:rsidR="00000000" w:rsidRDefault="00800D0D" w:rsidP="004900F3">
    <w:pPr>
      <w:pStyle w:val="a3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D62467" wp14:editId="10B0A8F0">
          <wp:simplePos x="0" y="0"/>
          <wp:positionH relativeFrom="margin">
            <wp:posOffset>5420995</wp:posOffset>
          </wp:positionH>
          <wp:positionV relativeFrom="paragraph">
            <wp:posOffset>-267335</wp:posOffset>
          </wp:positionV>
          <wp:extent cx="1172845" cy="527050"/>
          <wp:effectExtent l="0" t="0" r="8255" b="6350"/>
          <wp:wrapNone/>
          <wp:docPr id="348607734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0D"/>
    <w:rsid w:val="007F74AA"/>
    <w:rsid w:val="0080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3ACCD"/>
  <w15:chartTrackingRefBased/>
  <w15:docId w15:val="{3DAEDAF7-43FD-48EC-B6FB-D6F8C719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D0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0D0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0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0D0D"/>
    <w:rPr>
      <w:rFonts w:ascii="Calibri" w:eastAsia="新細明體" w:hAnsi="Calibri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00D0D"/>
    <w:pPr>
      <w:autoSpaceDE w:val="0"/>
      <w:autoSpaceDN w:val="0"/>
    </w:pPr>
    <w:rPr>
      <w:rFonts w:ascii="SimSun" w:eastAsia="SimSun" w:hAnsi="SimSun" w:cs="SimSu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footer" Target="footer1.xml"/><Relationship Id="rId5" Type="http://schemas.openxmlformats.org/officeDocument/2006/relationships/diagramData" Target="diagrams/data1.xml"/><Relationship Id="rId10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7A174B-6CFE-4E80-81C8-6E07F541AF03}" type="doc">
      <dgm:prSet loTypeId="urn:microsoft.com/office/officeart/2005/8/layout/process2" loCatId="process" qsTypeId="urn:microsoft.com/office/officeart/2005/8/quickstyle/simple1" qsCatId="simple" csTypeId="urn:microsoft.com/office/officeart/2005/8/colors/accent1_3" csCatId="accent1" phldr="1"/>
      <dgm:spPr/>
      <dgm:t>
        <a:bodyPr/>
        <a:lstStyle/>
        <a:p>
          <a:endParaRPr lang="zh-TW" altLang="en-US"/>
        </a:p>
      </dgm:t>
    </dgm:pt>
    <dgm:pt modelId="{16FEB097-B061-4591-A8F6-6C2ECE5D388F}">
      <dgm:prSet phldrT="[文字]" custT="1"/>
      <dgm:spPr>
        <a:xfrm>
          <a:off x="1119785" y="1756"/>
          <a:ext cx="3577028" cy="524441"/>
        </a:xfrm>
        <a:prstGeom prst="roundRect">
          <a:avLst>
            <a:gd name="adj" fmla="val 10000"/>
          </a:avLst>
        </a:prstGeom>
        <a:solidFill>
          <a:srgbClr val="4472C4">
            <a:shade val="8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申請單位於規定時間內提出申請</a:t>
          </a:r>
          <a:endParaRPr lang="zh-TW" altLang="en-US" sz="14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71CE0DA6-F984-40C0-B2CE-D4D4DA4EBA22}" type="parTrans" cxnId="{00620A84-A6E4-4E95-AFEE-5EFF7EF4DEDF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A1CD596-4E11-4DDD-8926-7540F25537FE}" type="sibTrans" cxnId="{00620A84-A6E4-4E95-AFEE-5EFF7EF4DEDF}">
      <dgm:prSet custT="1"/>
      <dgm:spPr>
        <a:xfrm rot="5400000">
          <a:off x="2789552" y="542030"/>
          <a:ext cx="237495" cy="284994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shade val="9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zh-TW" altLang="en-US" sz="14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D3E12C3F-58B1-4B1E-91B1-B5E65FC4D70F}">
      <dgm:prSet phldrT="[文字]" custT="1"/>
      <dgm:spPr>
        <a:xfrm>
          <a:off x="1118721" y="842858"/>
          <a:ext cx="3579156" cy="598071"/>
        </a:xfrm>
        <a:prstGeom prst="roundRect">
          <a:avLst>
            <a:gd name="adj" fmla="val 10000"/>
          </a:avLst>
        </a:prstGeom>
        <a:solidFill>
          <a:srgbClr val="4472C4">
            <a:shade val="80000"/>
            <a:hueOff val="116428"/>
            <a:satOff val="-2085"/>
            <a:lumOff val="8862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大臺南會展中心收件、初審</a:t>
          </a:r>
          <a:endParaRPr lang="zh-TW" altLang="en-US" sz="14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CD852752-D61D-4AF4-B4E3-B614869199AD}" type="parTrans" cxnId="{CAF66336-1637-4C73-9EA6-887BCBF3F5CF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9C7D163-6C04-42BE-B373-6FBF6BB377DC}" type="sibTrans" cxnId="{CAF66336-1637-4C73-9EA6-887BCBF3F5CF}">
      <dgm:prSet custT="1"/>
      <dgm:spPr>
        <a:xfrm rot="5400000">
          <a:off x="2789552" y="1456762"/>
          <a:ext cx="237495" cy="284994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shade val="90000"/>
            <a:hueOff val="174613"/>
            <a:satOff val="-2991"/>
            <a:lumOff val="1198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zh-TW" altLang="en-US" sz="14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44836342-A7CF-4206-B9EC-BB511E68AF91}">
      <dgm:prSet phldrT="[文字]" custT="1"/>
      <dgm:spPr>
        <a:xfrm>
          <a:off x="1099215" y="1757590"/>
          <a:ext cx="3618168" cy="644341"/>
        </a:xfrm>
        <a:prstGeom prst="roundRect">
          <a:avLst>
            <a:gd name="adj" fmla="val 10000"/>
          </a:avLst>
        </a:prstGeom>
        <a:solidFill>
          <a:srgbClr val="4472C4">
            <a:shade val="80000"/>
            <a:hueOff val="232855"/>
            <a:satOff val="-4171"/>
            <a:lumOff val="17723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召開「綠色好夥伴審查小組」討論</a:t>
          </a:r>
          <a:endParaRPr lang="zh-TW" altLang="en-US" sz="14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0E7F2851-D095-424F-8F3D-1D05C01208FA}" type="parTrans" cxnId="{FC441D9B-A1B8-449B-A503-C15BF1978B95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E888763C-63EE-4829-AAD8-2AE854CED3F7}" type="sibTrans" cxnId="{FC441D9B-A1B8-449B-A503-C15BF1978B95}">
      <dgm:prSet custT="1"/>
      <dgm:spPr>
        <a:xfrm rot="5400000">
          <a:off x="2789552" y="2417765"/>
          <a:ext cx="237495" cy="284994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shade val="90000"/>
            <a:hueOff val="349225"/>
            <a:satOff val="-5981"/>
            <a:lumOff val="2396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zh-TW" altLang="en-US" sz="14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FC494750-F3BA-4741-86C2-3404A0CF6FE4}">
      <dgm:prSet phldrT="[文字]" custT="1"/>
      <dgm:spPr>
        <a:xfrm>
          <a:off x="1145283" y="2718593"/>
          <a:ext cx="3526033" cy="638800"/>
        </a:xfrm>
        <a:prstGeom prst="roundRect">
          <a:avLst>
            <a:gd name="adj" fmla="val 10000"/>
          </a:avLst>
        </a:prstGeom>
        <a:solidFill>
          <a:srgbClr val="4472C4">
            <a:shade val="80000"/>
            <a:hueOff val="349283"/>
            <a:satOff val="-6256"/>
            <a:lumOff val="2658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公布申請結果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7260DEA1-B934-414E-9191-AE19AACA709E}" type="parTrans" cxnId="{5F04C25E-30B3-48FE-85C6-3E37F0C38674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89E295C-DE52-4981-93F3-CC4942C923B1}" type="sibTrans" cxnId="{5F04C25E-30B3-48FE-85C6-3E37F0C38674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7CF0E71-BE49-430E-BDE6-1497DA4A304A}" type="pres">
      <dgm:prSet presAssocID="{597A174B-6CFE-4E80-81C8-6E07F541AF03}" presName="linearFlow" presStyleCnt="0">
        <dgm:presLayoutVars>
          <dgm:resizeHandles val="exact"/>
        </dgm:presLayoutVars>
      </dgm:prSet>
      <dgm:spPr/>
    </dgm:pt>
    <dgm:pt modelId="{3B3191D6-1B3D-4EEA-88D5-A7E63F7E7BCC}" type="pres">
      <dgm:prSet presAssocID="{16FEB097-B061-4591-A8F6-6C2ECE5D388F}" presName="node" presStyleLbl="node1" presStyleIdx="0" presStyleCnt="4" custScaleX="141201" custScaleY="82808">
        <dgm:presLayoutVars>
          <dgm:bulletEnabled val="1"/>
        </dgm:presLayoutVars>
      </dgm:prSet>
      <dgm:spPr/>
    </dgm:pt>
    <dgm:pt modelId="{C0EF5486-7CBA-42F0-8AC9-0AAAE6BD805E}" type="pres">
      <dgm:prSet presAssocID="{6A1CD596-4E11-4DDD-8926-7540F25537FE}" presName="sibTrans" presStyleLbl="sibTrans2D1" presStyleIdx="0" presStyleCnt="3"/>
      <dgm:spPr/>
    </dgm:pt>
    <dgm:pt modelId="{B5AB4B14-7B1E-40BB-8A88-469F0E2C8DF3}" type="pres">
      <dgm:prSet presAssocID="{6A1CD596-4E11-4DDD-8926-7540F25537FE}" presName="connectorText" presStyleLbl="sibTrans2D1" presStyleIdx="0" presStyleCnt="3"/>
      <dgm:spPr/>
    </dgm:pt>
    <dgm:pt modelId="{8617B28B-13E4-4A43-AA21-9BA3D4FF3AE6}" type="pres">
      <dgm:prSet presAssocID="{D3E12C3F-58B1-4B1E-91B1-B5E65FC4D70F}" presName="node" presStyleLbl="node1" presStyleIdx="1" presStyleCnt="4" custScaleX="141285" custScaleY="94434">
        <dgm:presLayoutVars>
          <dgm:bulletEnabled val="1"/>
        </dgm:presLayoutVars>
      </dgm:prSet>
      <dgm:spPr/>
    </dgm:pt>
    <dgm:pt modelId="{3A1CCC6B-20FC-4DE4-A091-B4CC2CE7F931}" type="pres">
      <dgm:prSet presAssocID="{69C7D163-6C04-42BE-B373-6FBF6BB377DC}" presName="sibTrans" presStyleLbl="sibTrans2D1" presStyleIdx="1" presStyleCnt="3"/>
      <dgm:spPr/>
    </dgm:pt>
    <dgm:pt modelId="{8C48D612-3BCE-47FD-BB2E-77EDE0B92DB0}" type="pres">
      <dgm:prSet presAssocID="{69C7D163-6C04-42BE-B373-6FBF6BB377DC}" presName="connectorText" presStyleLbl="sibTrans2D1" presStyleIdx="1" presStyleCnt="3"/>
      <dgm:spPr/>
    </dgm:pt>
    <dgm:pt modelId="{A431F8D4-8229-4FA4-9B91-A14143F87721}" type="pres">
      <dgm:prSet presAssocID="{44836342-A7CF-4206-B9EC-BB511E68AF91}" presName="node" presStyleLbl="node1" presStyleIdx="2" presStyleCnt="4" custScaleX="142825" custScaleY="101740">
        <dgm:presLayoutVars>
          <dgm:bulletEnabled val="1"/>
        </dgm:presLayoutVars>
      </dgm:prSet>
      <dgm:spPr/>
    </dgm:pt>
    <dgm:pt modelId="{E0C9CE7C-CFF7-4407-8B2C-009064C232D7}" type="pres">
      <dgm:prSet presAssocID="{E888763C-63EE-4829-AAD8-2AE854CED3F7}" presName="sibTrans" presStyleLbl="sibTrans2D1" presStyleIdx="2" presStyleCnt="3"/>
      <dgm:spPr/>
    </dgm:pt>
    <dgm:pt modelId="{BCCFAFBC-BA81-479B-BCD2-8956DCB83A08}" type="pres">
      <dgm:prSet presAssocID="{E888763C-63EE-4829-AAD8-2AE854CED3F7}" presName="connectorText" presStyleLbl="sibTrans2D1" presStyleIdx="2" presStyleCnt="3"/>
      <dgm:spPr/>
    </dgm:pt>
    <dgm:pt modelId="{0A6C9EC6-4622-47AE-8820-A9C500DB437D}" type="pres">
      <dgm:prSet presAssocID="{FC494750-F3BA-4741-86C2-3404A0CF6FE4}" presName="node" presStyleLbl="node1" presStyleIdx="3" presStyleCnt="4" custScaleX="139188" custScaleY="100865">
        <dgm:presLayoutVars>
          <dgm:bulletEnabled val="1"/>
        </dgm:presLayoutVars>
      </dgm:prSet>
      <dgm:spPr/>
    </dgm:pt>
  </dgm:ptLst>
  <dgm:cxnLst>
    <dgm:cxn modelId="{95056C16-06AD-47D3-BB7D-6A9F72EFA428}" type="presOf" srcId="{E888763C-63EE-4829-AAD8-2AE854CED3F7}" destId="{BCCFAFBC-BA81-479B-BCD2-8956DCB83A08}" srcOrd="1" destOrd="0" presId="urn:microsoft.com/office/officeart/2005/8/layout/process2"/>
    <dgm:cxn modelId="{1A57962C-62EF-4431-95F9-DB994DE77C31}" type="presOf" srcId="{69C7D163-6C04-42BE-B373-6FBF6BB377DC}" destId="{3A1CCC6B-20FC-4DE4-A091-B4CC2CE7F931}" srcOrd="0" destOrd="0" presId="urn:microsoft.com/office/officeart/2005/8/layout/process2"/>
    <dgm:cxn modelId="{3E44FD31-6539-46BD-ACB6-632D9723BCBB}" type="presOf" srcId="{FC494750-F3BA-4741-86C2-3404A0CF6FE4}" destId="{0A6C9EC6-4622-47AE-8820-A9C500DB437D}" srcOrd="0" destOrd="0" presId="urn:microsoft.com/office/officeart/2005/8/layout/process2"/>
    <dgm:cxn modelId="{CAF66336-1637-4C73-9EA6-887BCBF3F5CF}" srcId="{597A174B-6CFE-4E80-81C8-6E07F541AF03}" destId="{D3E12C3F-58B1-4B1E-91B1-B5E65FC4D70F}" srcOrd="1" destOrd="0" parTransId="{CD852752-D61D-4AF4-B4E3-B614869199AD}" sibTransId="{69C7D163-6C04-42BE-B373-6FBF6BB377DC}"/>
    <dgm:cxn modelId="{5F04C25E-30B3-48FE-85C6-3E37F0C38674}" srcId="{597A174B-6CFE-4E80-81C8-6E07F541AF03}" destId="{FC494750-F3BA-4741-86C2-3404A0CF6FE4}" srcOrd="3" destOrd="0" parTransId="{7260DEA1-B934-414E-9191-AE19AACA709E}" sibTransId="{789E295C-DE52-4981-93F3-CC4942C923B1}"/>
    <dgm:cxn modelId="{72FB8743-8075-4C8B-B42B-FF8491175EAB}" type="presOf" srcId="{E888763C-63EE-4829-AAD8-2AE854CED3F7}" destId="{E0C9CE7C-CFF7-4407-8B2C-009064C232D7}" srcOrd="0" destOrd="0" presId="urn:microsoft.com/office/officeart/2005/8/layout/process2"/>
    <dgm:cxn modelId="{A1376E6A-00E6-44C6-91F1-BDE7C0F5AD7D}" type="presOf" srcId="{69C7D163-6C04-42BE-B373-6FBF6BB377DC}" destId="{8C48D612-3BCE-47FD-BB2E-77EDE0B92DB0}" srcOrd="1" destOrd="0" presId="urn:microsoft.com/office/officeart/2005/8/layout/process2"/>
    <dgm:cxn modelId="{FEDCEC4D-2D92-493B-A92B-2BA4AA92F714}" type="presOf" srcId="{6A1CD596-4E11-4DDD-8926-7540F25537FE}" destId="{C0EF5486-7CBA-42F0-8AC9-0AAAE6BD805E}" srcOrd="0" destOrd="0" presId="urn:microsoft.com/office/officeart/2005/8/layout/process2"/>
    <dgm:cxn modelId="{4D1D0279-1FF2-4C1B-8AB1-0BFA19DDEB93}" type="presOf" srcId="{16FEB097-B061-4591-A8F6-6C2ECE5D388F}" destId="{3B3191D6-1B3D-4EEA-88D5-A7E63F7E7BCC}" srcOrd="0" destOrd="0" presId="urn:microsoft.com/office/officeart/2005/8/layout/process2"/>
    <dgm:cxn modelId="{00620A84-A6E4-4E95-AFEE-5EFF7EF4DEDF}" srcId="{597A174B-6CFE-4E80-81C8-6E07F541AF03}" destId="{16FEB097-B061-4591-A8F6-6C2ECE5D388F}" srcOrd="0" destOrd="0" parTransId="{71CE0DA6-F984-40C0-B2CE-D4D4DA4EBA22}" sibTransId="{6A1CD596-4E11-4DDD-8926-7540F25537FE}"/>
    <dgm:cxn modelId="{FC441D9B-A1B8-449B-A503-C15BF1978B95}" srcId="{597A174B-6CFE-4E80-81C8-6E07F541AF03}" destId="{44836342-A7CF-4206-B9EC-BB511E68AF91}" srcOrd="2" destOrd="0" parTransId="{0E7F2851-D095-424F-8F3D-1D05C01208FA}" sibTransId="{E888763C-63EE-4829-AAD8-2AE854CED3F7}"/>
    <dgm:cxn modelId="{725943A5-9EF5-4BEC-91AA-9F6FD996C991}" type="presOf" srcId="{597A174B-6CFE-4E80-81C8-6E07F541AF03}" destId="{87CF0E71-BE49-430E-BDE6-1497DA4A304A}" srcOrd="0" destOrd="0" presId="urn:microsoft.com/office/officeart/2005/8/layout/process2"/>
    <dgm:cxn modelId="{10C366BE-F85A-4C45-B4EE-72F19640C6D9}" type="presOf" srcId="{44836342-A7CF-4206-B9EC-BB511E68AF91}" destId="{A431F8D4-8229-4FA4-9B91-A14143F87721}" srcOrd="0" destOrd="0" presId="urn:microsoft.com/office/officeart/2005/8/layout/process2"/>
    <dgm:cxn modelId="{63E90EEB-1625-4806-9721-8EE539466BF9}" type="presOf" srcId="{D3E12C3F-58B1-4B1E-91B1-B5E65FC4D70F}" destId="{8617B28B-13E4-4A43-AA21-9BA3D4FF3AE6}" srcOrd="0" destOrd="0" presId="urn:microsoft.com/office/officeart/2005/8/layout/process2"/>
    <dgm:cxn modelId="{9819D1EC-5339-4FDC-BEAF-DD9365671717}" type="presOf" srcId="{6A1CD596-4E11-4DDD-8926-7540F25537FE}" destId="{B5AB4B14-7B1E-40BB-8A88-469F0E2C8DF3}" srcOrd="1" destOrd="0" presId="urn:microsoft.com/office/officeart/2005/8/layout/process2"/>
    <dgm:cxn modelId="{4B1ECECC-69ED-47FC-ADFE-C7DDC6BBD284}" type="presParOf" srcId="{87CF0E71-BE49-430E-BDE6-1497DA4A304A}" destId="{3B3191D6-1B3D-4EEA-88D5-A7E63F7E7BCC}" srcOrd="0" destOrd="0" presId="urn:microsoft.com/office/officeart/2005/8/layout/process2"/>
    <dgm:cxn modelId="{B09701AE-5D4B-45EF-9A4A-0E96953D52D0}" type="presParOf" srcId="{87CF0E71-BE49-430E-BDE6-1497DA4A304A}" destId="{C0EF5486-7CBA-42F0-8AC9-0AAAE6BD805E}" srcOrd="1" destOrd="0" presId="urn:microsoft.com/office/officeart/2005/8/layout/process2"/>
    <dgm:cxn modelId="{07B63F21-29B0-4055-B5BD-A99948A36899}" type="presParOf" srcId="{C0EF5486-7CBA-42F0-8AC9-0AAAE6BD805E}" destId="{B5AB4B14-7B1E-40BB-8A88-469F0E2C8DF3}" srcOrd="0" destOrd="0" presId="urn:microsoft.com/office/officeart/2005/8/layout/process2"/>
    <dgm:cxn modelId="{DDEEC67D-9D34-4E98-9DE4-319DC4F1CFB1}" type="presParOf" srcId="{87CF0E71-BE49-430E-BDE6-1497DA4A304A}" destId="{8617B28B-13E4-4A43-AA21-9BA3D4FF3AE6}" srcOrd="2" destOrd="0" presId="urn:microsoft.com/office/officeart/2005/8/layout/process2"/>
    <dgm:cxn modelId="{F23E322C-A99B-4BBC-89A1-05F10E944A82}" type="presParOf" srcId="{87CF0E71-BE49-430E-BDE6-1497DA4A304A}" destId="{3A1CCC6B-20FC-4DE4-A091-B4CC2CE7F931}" srcOrd="3" destOrd="0" presId="urn:microsoft.com/office/officeart/2005/8/layout/process2"/>
    <dgm:cxn modelId="{903996BC-573D-45FF-869D-95F1D9A713F7}" type="presParOf" srcId="{3A1CCC6B-20FC-4DE4-A091-B4CC2CE7F931}" destId="{8C48D612-3BCE-47FD-BB2E-77EDE0B92DB0}" srcOrd="0" destOrd="0" presId="urn:microsoft.com/office/officeart/2005/8/layout/process2"/>
    <dgm:cxn modelId="{4C8A6E6D-D327-4472-8D6F-A68D906C970A}" type="presParOf" srcId="{87CF0E71-BE49-430E-BDE6-1497DA4A304A}" destId="{A431F8D4-8229-4FA4-9B91-A14143F87721}" srcOrd="4" destOrd="0" presId="urn:microsoft.com/office/officeart/2005/8/layout/process2"/>
    <dgm:cxn modelId="{13B68FFF-EE8A-4859-A957-562C9B8206AE}" type="presParOf" srcId="{87CF0E71-BE49-430E-BDE6-1497DA4A304A}" destId="{E0C9CE7C-CFF7-4407-8B2C-009064C232D7}" srcOrd="5" destOrd="0" presId="urn:microsoft.com/office/officeart/2005/8/layout/process2"/>
    <dgm:cxn modelId="{E23E1C62-C45C-4012-A4C2-8E1DE06727C9}" type="presParOf" srcId="{E0C9CE7C-CFF7-4407-8B2C-009064C232D7}" destId="{BCCFAFBC-BA81-479B-BCD2-8956DCB83A08}" srcOrd="0" destOrd="0" presId="urn:microsoft.com/office/officeart/2005/8/layout/process2"/>
    <dgm:cxn modelId="{62FDEFBA-BF91-4EBC-96AE-A80C20064C7E}" type="presParOf" srcId="{87CF0E71-BE49-430E-BDE6-1497DA4A304A}" destId="{0A6C9EC6-4622-47AE-8820-A9C500DB437D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3191D6-1B3D-4EEA-88D5-A7E63F7E7BCC}">
      <dsp:nvSpPr>
        <dsp:cNvPr id="0" name=""/>
        <dsp:cNvSpPr/>
      </dsp:nvSpPr>
      <dsp:spPr>
        <a:xfrm>
          <a:off x="1119447" y="1756"/>
          <a:ext cx="3577704" cy="524540"/>
        </a:xfrm>
        <a:prstGeom prst="roundRect">
          <a:avLst>
            <a:gd name="adj" fmla="val 10000"/>
          </a:avLst>
        </a:prstGeom>
        <a:solidFill>
          <a:srgbClr val="4472C4">
            <a:shade val="8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申請單位於規定時間內提出申請</a:t>
          </a:r>
          <a:endParaRPr lang="zh-TW" altLang="en-US" sz="1400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1134810" y="17119"/>
        <a:ext cx="3546978" cy="493814"/>
      </dsp:txXfrm>
    </dsp:sp>
    <dsp:sp modelId="{C0EF5486-7CBA-42F0-8AC9-0AAAE6BD805E}">
      <dsp:nvSpPr>
        <dsp:cNvPr id="0" name=""/>
        <dsp:cNvSpPr/>
      </dsp:nvSpPr>
      <dsp:spPr>
        <a:xfrm rot="5400000">
          <a:off x="2789529" y="542132"/>
          <a:ext cx="237540" cy="285048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shade val="9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400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 rot="-5400000">
        <a:off x="2822785" y="565886"/>
        <a:ext cx="171028" cy="166278"/>
      </dsp:txXfrm>
    </dsp:sp>
    <dsp:sp modelId="{8617B28B-13E4-4A43-AA21-9BA3D4FF3AE6}">
      <dsp:nvSpPr>
        <dsp:cNvPr id="0" name=""/>
        <dsp:cNvSpPr/>
      </dsp:nvSpPr>
      <dsp:spPr>
        <a:xfrm>
          <a:off x="1118383" y="843017"/>
          <a:ext cx="3579832" cy="598184"/>
        </a:xfrm>
        <a:prstGeom prst="roundRect">
          <a:avLst>
            <a:gd name="adj" fmla="val 10000"/>
          </a:avLst>
        </a:prstGeom>
        <a:solidFill>
          <a:srgbClr val="4472C4">
            <a:shade val="80000"/>
            <a:hueOff val="116428"/>
            <a:satOff val="-2085"/>
            <a:lumOff val="8862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大臺南會展中心收件、初審</a:t>
          </a:r>
          <a:endParaRPr lang="zh-TW" altLang="en-US" sz="1400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1135903" y="860537"/>
        <a:ext cx="3544792" cy="563144"/>
      </dsp:txXfrm>
    </dsp:sp>
    <dsp:sp modelId="{3A1CCC6B-20FC-4DE4-A091-B4CC2CE7F931}">
      <dsp:nvSpPr>
        <dsp:cNvPr id="0" name=""/>
        <dsp:cNvSpPr/>
      </dsp:nvSpPr>
      <dsp:spPr>
        <a:xfrm rot="5400000">
          <a:off x="2789529" y="1457038"/>
          <a:ext cx="237540" cy="285048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shade val="90000"/>
            <a:hueOff val="174613"/>
            <a:satOff val="-2991"/>
            <a:lumOff val="1198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400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 rot="-5400000">
        <a:off x="2822785" y="1480792"/>
        <a:ext cx="171028" cy="166278"/>
      </dsp:txXfrm>
    </dsp:sp>
    <dsp:sp modelId="{A431F8D4-8229-4FA4-9B91-A14143F87721}">
      <dsp:nvSpPr>
        <dsp:cNvPr id="0" name=""/>
        <dsp:cNvSpPr/>
      </dsp:nvSpPr>
      <dsp:spPr>
        <a:xfrm>
          <a:off x="1098873" y="1757923"/>
          <a:ext cx="3618852" cy="644463"/>
        </a:xfrm>
        <a:prstGeom prst="roundRect">
          <a:avLst>
            <a:gd name="adj" fmla="val 10000"/>
          </a:avLst>
        </a:prstGeom>
        <a:solidFill>
          <a:srgbClr val="4472C4">
            <a:shade val="80000"/>
            <a:hueOff val="232855"/>
            <a:satOff val="-4171"/>
            <a:lumOff val="17723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召開「綠色好夥伴審查小組」討論</a:t>
          </a:r>
          <a:endParaRPr lang="zh-TW" altLang="en-US" sz="1400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1117749" y="1776799"/>
        <a:ext cx="3581100" cy="606711"/>
      </dsp:txXfrm>
    </dsp:sp>
    <dsp:sp modelId="{E0C9CE7C-CFF7-4407-8B2C-009064C232D7}">
      <dsp:nvSpPr>
        <dsp:cNvPr id="0" name=""/>
        <dsp:cNvSpPr/>
      </dsp:nvSpPr>
      <dsp:spPr>
        <a:xfrm rot="5400000">
          <a:off x="2789529" y="2418222"/>
          <a:ext cx="237540" cy="285048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shade val="90000"/>
            <a:hueOff val="349225"/>
            <a:satOff val="-5981"/>
            <a:lumOff val="2396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400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 rot="-5400000">
        <a:off x="2822785" y="2441976"/>
        <a:ext cx="171028" cy="166278"/>
      </dsp:txXfrm>
    </dsp:sp>
    <dsp:sp modelId="{0A6C9EC6-4622-47AE-8820-A9C500DB437D}">
      <dsp:nvSpPr>
        <dsp:cNvPr id="0" name=""/>
        <dsp:cNvSpPr/>
      </dsp:nvSpPr>
      <dsp:spPr>
        <a:xfrm>
          <a:off x="1144950" y="2719107"/>
          <a:ext cx="3526699" cy="638921"/>
        </a:xfrm>
        <a:prstGeom prst="roundRect">
          <a:avLst>
            <a:gd name="adj" fmla="val 10000"/>
          </a:avLst>
        </a:prstGeom>
        <a:solidFill>
          <a:srgbClr val="4472C4">
            <a:shade val="80000"/>
            <a:hueOff val="349283"/>
            <a:satOff val="-6256"/>
            <a:lumOff val="2658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公布申請結果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1163663" y="2737820"/>
        <a:ext cx="3489273" cy="6014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大台南 2</dc:creator>
  <cp:keywords/>
  <dc:description/>
  <cp:lastModifiedBy>大台南 2</cp:lastModifiedBy>
  <cp:revision>1</cp:revision>
  <dcterms:created xsi:type="dcterms:W3CDTF">2023-09-25T03:10:00Z</dcterms:created>
  <dcterms:modified xsi:type="dcterms:W3CDTF">2023-09-25T03:11:00Z</dcterms:modified>
</cp:coreProperties>
</file>